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551522" w:rsidRDefault="00DF5812" w:rsidP="00DF58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152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22">
        <w:rPr>
          <w:rFonts w:ascii="Times New Roman" w:hAnsi="Times New Roman" w:cs="Times New Roman"/>
          <w:sz w:val="24"/>
          <w:szCs w:val="24"/>
        </w:rPr>
        <w:fldChar w:fldCharType="begin"/>
      </w:r>
      <w:r w:rsidRPr="0055152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55152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F8AE4D" w14:textId="77777777" w:rsidR="00DF5812" w:rsidRPr="0055152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643941F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61C10" w14:textId="282F85D2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Zagreb, </w:t>
      </w:r>
      <w:r w:rsidR="00282252">
        <w:rPr>
          <w:rFonts w:ascii="Times New Roman" w:hAnsi="Times New Roman" w:cs="Times New Roman"/>
          <w:sz w:val="24"/>
          <w:szCs w:val="24"/>
        </w:rPr>
        <w:t>15</w:t>
      </w:r>
      <w:r w:rsidR="00C4490D">
        <w:rPr>
          <w:rFonts w:ascii="Times New Roman" w:hAnsi="Times New Roman" w:cs="Times New Roman"/>
          <w:sz w:val="24"/>
          <w:szCs w:val="24"/>
        </w:rPr>
        <w:t xml:space="preserve">. </w:t>
      </w:r>
      <w:r w:rsidR="00282252">
        <w:rPr>
          <w:rFonts w:ascii="Times New Roman" w:hAnsi="Times New Roman" w:cs="Times New Roman"/>
          <w:sz w:val="24"/>
          <w:szCs w:val="24"/>
        </w:rPr>
        <w:t xml:space="preserve">svibnja </w:t>
      </w:r>
      <w:r w:rsidRPr="00551522">
        <w:rPr>
          <w:rFonts w:ascii="Times New Roman" w:hAnsi="Times New Roman" w:cs="Times New Roman"/>
          <w:sz w:val="24"/>
          <w:szCs w:val="24"/>
        </w:rPr>
        <w:t>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Pr="00551522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71ED40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03233B1C" w14:textId="77777777" w:rsidTr="00B2725B">
        <w:tc>
          <w:tcPr>
            <w:tcW w:w="1951" w:type="dxa"/>
          </w:tcPr>
          <w:p w14:paraId="294BA550" w14:textId="77777777" w:rsidR="00DF5812" w:rsidRPr="0055152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Predlagatelj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551522" w:rsidRDefault="00DF5812" w:rsidP="00A851F2">
            <w:pPr>
              <w:rPr>
                <w:b/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 xml:space="preserve">Ministarstvo </w:t>
            </w:r>
            <w:r w:rsidR="00EF346C" w:rsidRPr="00551522">
              <w:rPr>
                <w:sz w:val="24"/>
                <w:szCs w:val="24"/>
              </w:rPr>
              <w:t xml:space="preserve">prostornoga uređenja, graditeljstva </w:t>
            </w:r>
            <w:r w:rsidR="00E90A17" w:rsidRPr="00551522">
              <w:rPr>
                <w:sz w:val="24"/>
                <w:szCs w:val="24"/>
              </w:rPr>
              <w:t xml:space="preserve">i </w:t>
            </w:r>
            <w:r w:rsidR="00A851F2" w:rsidRPr="00551522">
              <w:rPr>
                <w:sz w:val="24"/>
                <w:szCs w:val="24"/>
              </w:rPr>
              <w:t>državne imovine</w:t>
            </w:r>
            <w:r w:rsidR="00643CFA" w:rsidRPr="00551522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35658362" w14:textId="77777777" w:rsidTr="00B2725B">
        <w:tc>
          <w:tcPr>
            <w:tcW w:w="1951" w:type="dxa"/>
          </w:tcPr>
          <w:p w14:paraId="72E65A4D" w14:textId="77777777" w:rsidR="00DF5812" w:rsidRPr="0055152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Predmet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52D5EF88" w:rsidR="00EF346C" w:rsidRPr="00551522" w:rsidRDefault="00577206" w:rsidP="004A0D14">
            <w:pPr>
              <w:jc w:val="both"/>
              <w:rPr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>Prijedlog o</w:t>
            </w:r>
            <w:r w:rsidR="00DF5812" w:rsidRPr="00551522">
              <w:rPr>
                <w:sz w:val="24"/>
                <w:szCs w:val="24"/>
              </w:rPr>
              <w:t xml:space="preserve">dluke </w:t>
            </w:r>
            <w:r w:rsidR="001434CB" w:rsidRPr="00551522">
              <w:rPr>
                <w:sz w:val="24"/>
                <w:szCs w:val="24"/>
              </w:rPr>
              <w:t>o dodjeli sredstava za pomoć</w:t>
            </w:r>
            <w:r w:rsidR="00961215">
              <w:rPr>
                <w:sz w:val="24"/>
                <w:szCs w:val="24"/>
              </w:rPr>
              <w:t xml:space="preserve"> </w:t>
            </w:r>
            <w:r w:rsidR="00A71CDF">
              <w:rPr>
                <w:sz w:val="24"/>
                <w:szCs w:val="24"/>
              </w:rPr>
              <w:t>Općini Šandrovac</w:t>
            </w:r>
          </w:p>
        </w:tc>
      </w:tr>
    </w:tbl>
    <w:p w14:paraId="126E1103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8F525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5357166A" w14:textId="77777777" w:rsidR="003F3CF7" w:rsidRPr="00551522" w:rsidRDefault="003F3CF7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3AEDFBC6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2C16450B" w14:textId="6D637E07" w:rsidR="00551522" w:rsidRPr="00551522" w:rsidRDefault="0055152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55152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551522">
        <w:rPr>
          <w:color w:val="404040" w:themeColor="text1" w:themeTint="BF"/>
          <w:spacing w:val="20"/>
        </w:rPr>
        <w:t xml:space="preserve">   </w:t>
      </w:r>
      <w:r w:rsidRPr="00551522">
        <w:rPr>
          <w:color w:val="404040" w:themeColor="text1" w:themeTint="BF"/>
          <w:spacing w:val="20"/>
          <w:sz w:val="22"/>
          <w:szCs w:val="22"/>
        </w:rPr>
        <w:t>Banski dvori | Trg Sv. Marka 2  | 10000 Zagreb | tel. 01 4569 222 | vlada.gov.hr</w:t>
      </w:r>
      <w:r w:rsidRPr="00551522">
        <w:rPr>
          <w:sz w:val="22"/>
          <w:szCs w:val="22"/>
        </w:rPr>
        <w:tab/>
      </w:r>
    </w:p>
    <w:p w14:paraId="7349BEC0" w14:textId="77777777" w:rsidR="008C044F" w:rsidRDefault="008C044F" w:rsidP="00551522">
      <w:pPr>
        <w:pStyle w:val="NoSpacing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C204D3" w14:textId="78E48EDD" w:rsidR="00551522" w:rsidRPr="00796E80" w:rsidRDefault="00551522" w:rsidP="00796E80">
      <w:pPr>
        <w:pStyle w:val="NoSpacing"/>
        <w:spacing w:line="2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6E80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284C0CD2" w14:textId="1B8D6145" w:rsidR="00551522" w:rsidRDefault="00551522" w:rsidP="00796E80">
      <w:pPr>
        <w:pStyle w:val="NoSpacing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A28B00" w14:textId="77777777" w:rsidR="00796E80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7FDA4" w14:textId="77777777" w:rsidR="00796E80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74A3C" w14:textId="2018C918" w:rsidR="00CA73A5" w:rsidRPr="00551522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72C1" w:rsidRPr="0055152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551522">
        <w:rPr>
          <w:rFonts w:ascii="Times New Roman" w:hAnsi="Times New Roman" w:cs="Times New Roman"/>
          <w:sz w:val="24"/>
          <w:szCs w:val="24"/>
        </w:rPr>
        <w:t xml:space="preserve">članka </w:t>
      </w:r>
      <w:r w:rsidR="00551522" w:rsidRPr="00551522">
        <w:rPr>
          <w:rFonts w:ascii="Times New Roman" w:hAnsi="Times New Roman" w:cs="Times New Roman"/>
          <w:sz w:val="24"/>
          <w:szCs w:val="24"/>
        </w:rPr>
        <w:t>31. stavka 2. Zakona o Vladi Republike Hrvatske („Narodne novine“, br. 150/11., 119/14., 93/16., 116/18.</w:t>
      </w:r>
      <w:r w:rsidR="008C044F">
        <w:rPr>
          <w:rFonts w:ascii="Times New Roman" w:hAnsi="Times New Roman" w:cs="Times New Roman"/>
          <w:sz w:val="24"/>
          <w:szCs w:val="24"/>
        </w:rPr>
        <w:t xml:space="preserve">, </w:t>
      </w:r>
      <w:r w:rsidR="00551522" w:rsidRPr="00551522">
        <w:rPr>
          <w:rFonts w:ascii="Times New Roman" w:hAnsi="Times New Roman" w:cs="Times New Roman"/>
          <w:sz w:val="24"/>
          <w:szCs w:val="24"/>
        </w:rPr>
        <w:t>80/22.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673A8F">
        <w:rPr>
          <w:rFonts w:ascii="Times New Roman" w:hAnsi="Times New Roman" w:cs="Times New Roman"/>
          <w:sz w:val="24"/>
          <w:szCs w:val="24"/>
        </w:rPr>
        <w:t>i 78</w:t>
      </w:r>
      <w:r w:rsidR="008C044F">
        <w:rPr>
          <w:rFonts w:ascii="Times New Roman" w:hAnsi="Times New Roman" w:cs="Times New Roman"/>
          <w:sz w:val="24"/>
          <w:szCs w:val="24"/>
        </w:rPr>
        <w:t>/24.</w:t>
      </w:r>
      <w:r w:rsidR="00551522" w:rsidRPr="00551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a u vezi s člankom </w:t>
      </w:r>
      <w:r w:rsidR="00F061AB" w:rsidRPr="00551522">
        <w:rPr>
          <w:rFonts w:ascii="Times New Roman" w:hAnsi="Times New Roman" w:cs="Times New Roman"/>
          <w:sz w:val="24"/>
          <w:szCs w:val="24"/>
        </w:rPr>
        <w:t>11</w:t>
      </w:r>
      <w:r w:rsidR="00B431AB" w:rsidRPr="00551522">
        <w:rPr>
          <w:rFonts w:ascii="Times New Roman" w:hAnsi="Times New Roman" w:cs="Times New Roman"/>
          <w:sz w:val="24"/>
          <w:szCs w:val="24"/>
        </w:rPr>
        <w:t>.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stavkom 5. 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Grada Zagreba, Krapinsko-zagorske županije, Zagrebačke županije, Sisačko-moslavačke županije i Karlovačke županije, </w:t>
      </w:r>
      <w:r w:rsidR="00B431AB" w:rsidRPr="00551522">
        <w:rPr>
          <w:rFonts w:ascii="Times New Roman" w:hAnsi="Times New Roman" w:cs="Times New Roman"/>
          <w:sz w:val="24"/>
          <w:szCs w:val="24"/>
        </w:rPr>
        <w:t>(</w:t>
      </w:r>
      <w:r w:rsidR="00C24747" w:rsidRPr="00551522">
        <w:rPr>
          <w:rFonts w:ascii="Times New Roman" w:hAnsi="Times New Roman" w:cs="Times New Roman"/>
          <w:sz w:val="24"/>
          <w:szCs w:val="24"/>
        </w:rPr>
        <w:t>„</w:t>
      </w:r>
      <w:r w:rsidR="00B431AB" w:rsidRPr="00551522">
        <w:rPr>
          <w:rFonts w:ascii="Times New Roman" w:hAnsi="Times New Roman" w:cs="Times New Roman"/>
          <w:sz w:val="24"/>
          <w:szCs w:val="24"/>
        </w:rPr>
        <w:t>Narodne novine</w:t>
      </w:r>
      <w:r w:rsidR="00C24747" w:rsidRPr="00551522">
        <w:rPr>
          <w:rFonts w:ascii="Times New Roman" w:hAnsi="Times New Roman" w:cs="Times New Roman"/>
          <w:sz w:val="24"/>
          <w:szCs w:val="24"/>
        </w:rPr>
        <w:t>“</w:t>
      </w:r>
      <w:r w:rsidR="00B431AB" w:rsidRPr="00551522">
        <w:rPr>
          <w:rFonts w:ascii="Times New Roman" w:hAnsi="Times New Roman" w:cs="Times New Roman"/>
          <w:sz w:val="24"/>
          <w:szCs w:val="24"/>
        </w:rPr>
        <w:t xml:space="preserve">, broj </w:t>
      </w:r>
      <w:r w:rsidR="00F061AB" w:rsidRPr="00551522">
        <w:rPr>
          <w:rFonts w:ascii="Times New Roman" w:hAnsi="Times New Roman" w:cs="Times New Roman"/>
          <w:sz w:val="24"/>
          <w:szCs w:val="24"/>
        </w:rPr>
        <w:t>21/23</w:t>
      </w:r>
      <w:r w:rsidR="00487310" w:rsidRPr="00551522">
        <w:rPr>
          <w:rFonts w:ascii="Times New Roman" w:hAnsi="Times New Roman" w:cs="Times New Roman"/>
          <w:sz w:val="24"/>
          <w:szCs w:val="24"/>
        </w:rPr>
        <w:t>.</w:t>
      </w:r>
      <w:r w:rsidR="00B431AB" w:rsidRPr="00551522">
        <w:rPr>
          <w:rFonts w:ascii="Times New Roman" w:hAnsi="Times New Roman" w:cs="Times New Roman"/>
          <w:sz w:val="24"/>
          <w:szCs w:val="24"/>
        </w:rPr>
        <w:t>)</w:t>
      </w:r>
      <w:r w:rsidR="00C072C1" w:rsidRPr="00551522">
        <w:rPr>
          <w:rFonts w:ascii="Times New Roman" w:hAnsi="Times New Roman" w:cs="Times New Roman"/>
          <w:sz w:val="24"/>
          <w:szCs w:val="24"/>
        </w:rPr>
        <w:t>,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551522">
        <w:rPr>
          <w:rFonts w:ascii="Times New Roman" w:hAnsi="Times New Roman" w:cs="Times New Roman"/>
          <w:sz w:val="24"/>
          <w:szCs w:val="24"/>
        </w:rPr>
        <w:t>______</w:t>
      </w:r>
      <w:r w:rsidR="00EF346C" w:rsidRPr="00551522">
        <w:rPr>
          <w:rFonts w:ascii="Times New Roman" w:hAnsi="Times New Roman" w:cs="Times New Roman"/>
          <w:sz w:val="24"/>
          <w:szCs w:val="24"/>
        </w:rPr>
        <w:t>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="00EF346C" w:rsidRPr="00551522">
        <w:rPr>
          <w:rFonts w:ascii="Times New Roman" w:hAnsi="Times New Roman" w:cs="Times New Roman"/>
          <w:sz w:val="24"/>
          <w:szCs w:val="24"/>
        </w:rPr>
        <w:t>.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3096722" w14:textId="6D2E9F3D" w:rsidR="00551522" w:rsidRDefault="00551522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09FDDA0" w14:textId="77777777" w:rsidR="00EB1DA4" w:rsidRDefault="00EB1DA4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FB74B7A" w14:textId="77777777" w:rsidR="00796E80" w:rsidRPr="00551522" w:rsidRDefault="00796E80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6DAF3CC" w14:textId="7DACF331" w:rsidR="00673A8F" w:rsidRDefault="00673A8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6EFA9602" w14:textId="77777777" w:rsidR="00796E80" w:rsidRDefault="00796E80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7BCBC" w14:textId="7D4AEDF8" w:rsidR="00514EB8" w:rsidRPr="00551522" w:rsidRDefault="0022673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o dodjeli sredstava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522">
        <w:rPr>
          <w:rFonts w:ascii="Times New Roman" w:hAnsi="Times New Roman" w:cs="Times New Roman"/>
          <w:b/>
          <w:sz w:val="24"/>
          <w:szCs w:val="24"/>
        </w:rPr>
        <w:t>za pomoć</w:t>
      </w:r>
      <w:r w:rsidR="005E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CDF">
        <w:rPr>
          <w:rFonts w:ascii="Times New Roman" w:hAnsi="Times New Roman" w:cs="Times New Roman"/>
          <w:b/>
          <w:sz w:val="24"/>
          <w:szCs w:val="24"/>
        </w:rPr>
        <w:t>Općini Šandrovac</w:t>
      </w:r>
    </w:p>
    <w:p w14:paraId="748DAE04" w14:textId="49F57521" w:rsidR="00551522" w:rsidRDefault="00551522" w:rsidP="00796E8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89B4A0E" w14:textId="77777777" w:rsidR="00796E80" w:rsidRPr="00551522" w:rsidRDefault="00796E80" w:rsidP="00796E8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6B03990" w14:textId="0E4B308B" w:rsidR="00CA73A5" w:rsidRDefault="00CA73A5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I.</w:t>
      </w:r>
    </w:p>
    <w:p w14:paraId="3D43B371" w14:textId="77777777" w:rsidR="00A32496" w:rsidRPr="00551522" w:rsidRDefault="00A32496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8C191" w14:textId="5D53BCF1" w:rsidR="00F56565" w:rsidRDefault="00AB3A6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Ovom Odlukom odobrava se Ministarstvu prostornoga uređenja, graditeljstva i državne imovine da osigura pomoć </w:t>
      </w:r>
      <w:r w:rsidR="00A71CDF">
        <w:rPr>
          <w:rFonts w:ascii="Times New Roman" w:hAnsi="Times New Roman" w:cs="Times New Roman"/>
          <w:sz w:val="24"/>
          <w:szCs w:val="24"/>
        </w:rPr>
        <w:t>Općini Šandrovac</w:t>
      </w:r>
      <w:r w:rsidR="00B113A9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A71CDF" w:rsidRPr="005749C7">
        <w:rPr>
          <w:rFonts w:ascii="Times New Roman" w:hAnsi="Times New Roman" w:cs="Times New Roman"/>
          <w:bCs/>
          <w:sz w:val="24"/>
          <w:szCs w:val="24"/>
        </w:rPr>
        <w:t>1.350.000,00</w:t>
      </w:r>
      <w:r w:rsidR="00B113A9">
        <w:rPr>
          <w:rFonts w:ascii="Times New Roman" w:hAnsi="Times New Roman" w:cs="Times New Roman"/>
          <w:sz w:val="24"/>
          <w:szCs w:val="24"/>
        </w:rPr>
        <w:t xml:space="preserve"> </w:t>
      </w:r>
      <w:r w:rsidR="00673A8F">
        <w:rPr>
          <w:rFonts w:ascii="Times New Roman" w:hAnsi="Times New Roman" w:cs="Times New Roman"/>
          <w:sz w:val="24"/>
          <w:szCs w:val="24"/>
        </w:rPr>
        <w:t>eura</w:t>
      </w:r>
      <w:r w:rsidR="005243D2">
        <w:rPr>
          <w:rFonts w:ascii="Times New Roman" w:hAnsi="Times New Roman" w:cs="Times New Roman"/>
          <w:sz w:val="24"/>
          <w:szCs w:val="24"/>
        </w:rPr>
        <w:t xml:space="preserve"> </w:t>
      </w:r>
      <w:r w:rsidR="008A54F5">
        <w:rPr>
          <w:rFonts w:ascii="Times New Roman" w:hAnsi="Times New Roman" w:cs="Times New Roman"/>
          <w:sz w:val="24"/>
          <w:szCs w:val="24"/>
        </w:rPr>
        <w:t xml:space="preserve">za sanaciju </w:t>
      </w:r>
      <w:r w:rsidR="00A71CDF">
        <w:rPr>
          <w:rFonts w:ascii="Times New Roman" w:hAnsi="Times New Roman" w:cs="Times New Roman"/>
          <w:sz w:val="24"/>
          <w:szCs w:val="24"/>
        </w:rPr>
        <w:t>klizišta u Vinogradskoj ulici u Šandrovcu.</w:t>
      </w:r>
    </w:p>
    <w:p w14:paraId="7084481C" w14:textId="77777777" w:rsidR="00ED47EC" w:rsidRDefault="00ED47EC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AECD5" w14:textId="77777777" w:rsidR="00F56565" w:rsidRDefault="00F56565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F9519" w14:textId="47DF4786" w:rsidR="00080F0F" w:rsidRDefault="00080F0F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2A7D6CC" w14:textId="77777777" w:rsidR="00A32496" w:rsidRDefault="00A32496" w:rsidP="00ED47EC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7A0B06F" w14:textId="77777777" w:rsidR="005749C7" w:rsidRDefault="00EB1DA4" w:rsidP="005749C7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9D4E31" w14:textId="77777777" w:rsidR="005749C7" w:rsidRDefault="005749C7" w:rsidP="005749C7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Sredstva pomoći iz točke I. ove Odluke osigurana su u Državnom proračunu Republike Hrvatske za 2025. godinu i projekcijama za 2026. i 2027. godinu na glavi 07605 Ministarstvo prostornoga uređenja, graditeljstva i državne imovine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aktivnosti A538086 Monitoring klizišta u Republici Hrvatskoj, izvoru 11 Opći prihodi i primici, Skupini 36 Pomoći dane u inozemstvo i unutar općeg proračuna.</w:t>
      </w:r>
    </w:p>
    <w:p w14:paraId="39D08700" w14:textId="001573F0" w:rsidR="00F061AB" w:rsidRPr="003F3CF7" w:rsidRDefault="00F061AB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2A43C" w14:textId="77777777" w:rsidR="00A32496" w:rsidRPr="00551522" w:rsidRDefault="00A32496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E3520" w14:textId="037E5859" w:rsidR="00C03288" w:rsidRDefault="00F975EA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47C7E">
        <w:rPr>
          <w:rFonts w:ascii="Times New Roman" w:hAnsi="Times New Roman" w:cs="Times New Roman"/>
          <w:b/>
          <w:sz w:val="24"/>
          <w:szCs w:val="24"/>
        </w:rPr>
        <w:t>II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51261DCB" w14:textId="77777777" w:rsidR="00C03288" w:rsidRPr="00551522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B097126" w14:textId="5E7BF3A0" w:rsidR="00EC4891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3288" w:rsidRPr="00551522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551522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 da sredstva pomoći iz točke </w:t>
      </w:r>
      <w:r w:rsidR="00185491">
        <w:rPr>
          <w:rFonts w:ascii="Times New Roman" w:hAnsi="Times New Roman" w:cs="Times New Roman"/>
          <w:sz w:val="24"/>
          <w:szCs w:val="24"/>
        </w:rPr>
        <w:t>I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. ove Odluke doznači izravno na račun </w:t>
      </w:r>
      <w:r w:rsidR="00A71CDF">
        <w:rPr>
          <w:rFonts w:ascii="Times New Roman" w:hAnsi="Times New Roman" w:cs="Times New Roman"/>
          <w:sz w:val="24"/>
          <w:szCs w:val="24"/>
        </w:rPr>
        <w:t>Općine Šandrovac.</w:t>
      </w:r>
    </w:p>
    <w:p w14:paraId="2DAE69E5" w14:textId="77777777" w:rsidR="00870CCB" w:rsidRDefault="00870CCB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31E67" w14:textId="77777777" w:rsidR="004E6C16" w:rsidRDefault="004E6C16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3BBD6" w14:textId="77777777" w:rsidR="004E6C16" w:rsidRPr="00551522" w:rsidRDefault="004E6C16" w:rsidP="0075313E">
      <w:pPr>
        <w:pStyle w:val="NoSpacing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210FF05A" w:rsidR="0055038B" w:rsidRPr="00551522" w:rsidRDefault="00647C7E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061AB"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55038B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7F6E13F3" w14:textId="77777777" w:rsidR="00C810C0" w:rsidRPr="00551522" w:rsidRDefault="00C810C0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543E1FD5" w:rsidR="0055038B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71CDF">
        <w:rPr>
          <w:rFonts w:ascii="Times New Roman" w:hAnsi="Times New Roman" w:cs="Times New Roman"/>
          <w:sz w:val="24"/>
          <w:szCs w:val="24"/>
        </w:rPr>
        <w:t>Općina Šandrovac</w:t>
      </w:r>
      <w:r w:rsidR="00AE0501">
        <w:rPr>
          <w:rFonts w:ascii="Times New Roman" w:hAnsi="Times New Roman" w:cs="Times New Roman"/>
          <w:sz w:val="24"/>
          <w:szCs w:val="24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</w:rPr>
        <w:t>dužn</w:t>
      </w:r>
      <w:r w:rsidR="00A71CDF">
        <w:rPr>
          <w:rFonts w:ascii="Times New Roman" w:hAnsi="Times New Roman" w:cs="Times New Roman"/>
          <w:sz w:val="24"/>
          <w:szCs w:val="24"/>
        </w:rPr>
        <w:t>a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A71CDF">
        <w:rPr>
          <w:rFonts w:ascii="Times New Roman" w:hAnsi="Times New Roman" w:cs="Times New Roman"/>
          <w:sz w:val="24"/>
          <w:szCs w:val="24"/>
        </w:rPr>
        <w:t>je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sredstva </w:t>
      </w:r>
      <w:r w:rsidR="004E46C3">
        <w:rPr>
          <w:rFonts w:ascii="Times New Roman" w:hAnsi="Times New Roman" w:cs="Times New Roman"/>
          <w:sz w:val="24"/>
          <w:szCs w:val="24"/>
        </w:rPr>
        <w:t xml:space="preserve">pomoći </w:t>
      </w:r>
      <w:r w:rsidR="0055038B" w:rsidRPr="00551522">
        <w:rPr>
          <w:rFonts w:ascii="Times New Roman" w:hAnsi="Times New Roman" w:cs="Times New Roman"/>
          <w:sz w:val="24"/>
          <w:szCs w:val="24"/>
        </w:rPr>
        <w:t>iz točke I.</w:t>
      </w:r>
      <w:r w:rsidR="00633932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551522">
        <w:rPr>
          <w:rFonts w:ascii="Times New Roman" w:hAnsi="Times New Roman" w:cs="Times New Roman"/>
          <w:sz w:val="24"/>
          <w:szCs w:val="24"/>
        </w:rPr>
        <w:t>ove Odluk</w:t>
      </w:r>
      <w:r w:rsidR="00C00013">
        <w:rPr>
          <w:rFonts w:ascii="Times New Roman" w:hAnsi="Times New Roman" w:cs="Times New Roman"/>
          <w:sz w:val="24"/>
          <w:szCs w:val="24"/>
        </w:rPr>
        <w:t>e</w:t>
      </w:r>
      <w:r w:rsidR="005A74E0">
        <w:rPr>
          <w:rFonts w:ascii="Times New Roman" w:hAnsi="Times New Roman" w:cs="Times New Roman"/>
          <w:sz w:val="24"/>
          <w:szCs w:val="24"/>
        </w:rPr>
        <w:t xml:space="preserve"> utrošiti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 namjenski i o istom podnijeti izvješće Ministarstvu prostornoga uređenja, graditeljstva i državne imovine.</w:t>
      </w:r>
    </w:p>
    <w:p w14:paraId="7893621C" w14:textId="77777777" w:rsidR="0075313E" w:rsidRPr="00551522" w:rsidRDefault="0075313E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68849" w14:textId="5E79A1A7" w:rsidR="000F04C5" w:rsidRDefault="000F04C5" w:rsidP="00796E8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EADFA2C" w14:textId="7B847200" w:rsidR="00514EB8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7729F3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61BF9A5E" w14:textId="77777777" w:rsidR="00551522" w:rsidRPr="00551522" w:rsidRDefault="00551522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72F0C" w14:textId="2C293B52" w:rsidR="00CA73A5" w:rsidRPr="00551522" w:rsidRDefault="007A771F" w:rsidP="00796E8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75EA">
        <w:rPr>
          <w:rFonts w:ascii="Times New Roman" w:hAnsi="Times New Roman" w:cs="Times New Roman"/>
          <w:sz w:val="24"/>
          <w:szCs w:val="24"/>
        </w:rPr>
        <w:tab/>
      </w:r>
      <w:r w:rsidR="00EB1DA4">
        <w:rPr>
          <w:rFonts w:ascii="Times New Roman" w:hAnsi="Times New Roman" w:cs="Times New Roman"/>
          <w:sz w:val="24"/>
          <w:szCs w:val="24"/>
        </w:rPr>
        <w:tab/>
      </w:r>
      <w:r w:rsidR="002F540F" w:rsidRPr="00F975E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591723" w:rsidRPr="00551522">
        <w:rPr>
          <w:rFonts w:ascii="Times New Roman" w:hAnsi="Times New Roman" w:cs="Times New Roman"/>
          <w:sz w:val="24"/>
          <w:szCs w:val="24"/>
        </w:rPr>
        <w:t>danom donošenja</w:t>
      </w:r>
      <w:r w:rsidR="002F540F" w:rsidRPr="00F975EA">
        <w:rPr>
          <w:rFonts w:ascii="Times New Roman" w:hAnsi="Times New Roman" w:cs="Times New Roman"/>
          <w:sz w:val="24"/>
          <w:szCs w:val="24"/>
        </w:rPr>
        <w:t>.</w:t>
      </w:r>
    </w:p>
    <w:p w14:paraId="72A00B6E" w14:textId="6059F7EB" w:rsidR="00643549" w:rsidRDefault="00643549" w:rsidP="00796E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004492" w14:textId="44D57568" w:rsidR="00E96DAD" w:rsidRDefault="00E96DAD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5EE99" w14:textId="77777777" w:rsidR="00EB1DA4" w:rsidRPr="00551522" w:rsidRDefault="00EB1DA4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66634CF6" w:rsidR="00514EB8" w:rsidRPr="00551522" w:rsidRDefault="00514EB8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E0AA729" w14:textId="77777777" w:rsidR="006D473E" w:rsidRPr="00551522" w:rsidRDefault="006D473E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0E91E92F" w:rsidR="00CA73A5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0EAB6C2C" w14:textId="61617B05" w:rsid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6101" w14:textId="77777777" w:rsidR="00551522" w:rsidRP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77777777" w:rsidR="00CA73A5" w:rsidRPr="00551522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6DC55ED7" w14:textId="77777777" w:rsidR="00A91C64" w:rsidRDefault="00A91C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97B8B7" w14:textId="4E780785" w:rsidR="009D31A2" w:rsidRPr="00551522" w:rsidRDefault="009D31A2" w:rsidP="00AE4E7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060BCE37" w14:textId="532649E5" w:rsidR="00D30111" w:rsidRDefault="00D30111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BFE87" w14:textId="1F04AE8C" w:rsidR="00E864A7" w:rsidRPr="00A71CDF" w:rsidRDefault="00E864A7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C4B91E" w14:textId="371A03FB" w:rsidR="00A71CDF" w:rsidRDefault="007F1B5A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1CDF" w:rsidRPr="00A71CDF">
        <w:rPr>
          <w:rFonts w:ascii="Times New Roman" w:hAnsi="Times New Roman" w:cs="Times New Roman"/>
          <w:sz w:val="24"/>
          <w:szCs w:val="24"/>
        </w:rPr>
        <w:t>a lokaciji u Vinogradskoj ulici u Šandrovcu registrirano je u veljači 2015. godine aktivno klizište približne maksimalne širine 450</w:t>
      </w:r>
      <w:r w:rsidR="00647C7E">
        <w:rPr>
          <w:rFonts w:ascii="Times New Roman" w:hAnsi="Times New Roman" w:cs="Times New Roman"/>
          <w:sz w:val="24"/>
          <w:szCs w:val="24"/>
        </w:rPr>
        <w:t xml:space="preserve"> </w:t>
      </w:r>
      <w:r w:rsidR="00A71CDF" w:rsidRPr="00A71CDF">
        <w:rPr>
          <w:rFonts w:ascii="Times New Roman" w:hAnsi="Times New Roman" w:cs="Times New Roman"/>
          <w:sz w:val="24"/>
          <w:szCs w:val="24"/>
        </w:rPr>
        <w:t>m i maksimalne duzine oko 270</w:t>
      </w:r>
      <w:r w:rsidR="00647C7E">
        <w:rPr>
          <w:rFonts w:ascii="Times New Roman" w:hAnsi="Times New Roman" w:cs="Times New Roman"/>
          <w:sz w:val="24"/>
          <w:szCs w:val="24"/>
        </w:rPr>
        <w:t xml:space="preserve"> </w:t>
      </w:r>
      <w:r w:rsidR="00A71CDF" w:rsidRPr="00A71CDF">
        <w:rPr>
          <w:rFonts w:ascii="Times New Roman" w:hAnsi="Times New Roman" w:cs="Times New Roman"/>
          <w:sz w:val="24"/>
          <w:szCs w:val="24"/>
        </w:rPr>
        <w:t xml:space="preserve">m s jasno izraženom granicom. Klizište je u razdoblju 2015. do 2021. godine mirovalo te je nakon serije potresa počevši od prosinca 2020. godine došlo do reaktivacije klizišta sa vidljivim promjenama u morfologiji terena </w:t>
      </w:r>
      <w:r w:rsidR="00647C7E">
        <w:rPr>
          <w:rFonts w:ascii="Times New Roman" w:hAnsi="Times New Roman" w:cs="Times New Roman"/>
          <w:sz w:val="24"/>
          <w:szCs w:val="24"/>
        </w:rPr>
        <w:t>š</w:t>
      </w:r>
      <w:r w:rsidR="00A71CDF" w:rsidRPr="00A71CDF">
        <w:rPr>
          <w:rFonts w:ascii="Times New Roman" w:hAnsi="Times New Roman" w:cs="Times New Roman"/>
          <w:sz w:val="24"/>
          <w:szCs w:val="24"/>
        </w:rPr>
        <w:t xml:space="preserve">to je dovelo do oštećenja stambenih i gospodarskih objekata na kućnim brojevima 15 do 21 u Vinogradskoj ulici, </w:t>
      </w:r>
      <w:proofErr w:type="spellStart"/>
      <w:r w:rsidR="00A71CDF" w:rsidRPr="00A71CDF">
        <w:rPr>
          <w:rFonts w:ascii="Times New Roman" w:hAnsi="Times New Roman" w:cs="Times New Roman"/>
          <w:sz w:val="24"/>
          <w:szCs w:val="24"/>
        </w:rPr>
        <w:t>zapunjenja</w:t>
      </w:r>
      <w:proofErr w:type="spellEnd"/>
      <w:r w:rsidR="00A71CDF" w:rsidRPr="00A71CDF">
        <w:rPr>
          <w:rFonts w:ascii="Times New Roman" w:hAnsi="Times New Roman" w:cs="Times New Roman"/>
          <w:sz w:val="24"/>
          <w:szCs w:val="24"/>
        </w:rPr>
        <w:t xml:space="preserve"> bunara sa muljevitim materijalom i pijeskom, kao i oštećenja stupova elektroenergetske mreže i trafostanice u Vinogradskoj ulici, smještenih uz rub klizišta. </w:t>
      </w:r>
    </w:p>
    <w:p w14:paraId="6FF886B7" w14:textId="77777777" w:rsidR="00A71CDF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3D9C79" w14:textId="7C17834E" w:rsidR="00A71CDF" w:rsidRPr="00A71CDF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1CDF">
        <w:rPr>
          <w:rFonts w:ascii="Times New Roman" w:hAnsi="Times New Roman" w:cs="Times New Roman"/>
          <w:sz w:val="24"/>
          <w:szCs w:val="24"/>
        </w:rPr>
        <w:t xml:space="preserve">Registrirane vertikalne denivelacije duž konture klizišta su u rasponu od nekoliko desetaka centimetara do oko 4 m u sjeverozapadnom dijelu čeonog dijela konture. U samom tijelu klizišta su registrirana </w:t>
      </w:r>
      <w:proofErr w:type="spellStart"/>
      <w:r w:rsidRPr="00A71CDF">
        <w:rPr>
          <w:rFonts w:ascii="Times New Roman" w:hAnsi="Times New Roman" w:cs="Times New Roman"/>
          <w:sz w:val="24"/>
          <w:szCs w:val="24"/>
        </w:rPr>
        <w:t>zamo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71CDF">
        <w:rPr>
          <w:rFonts w:ascii="Times New Roman" w:hAnsi="Times New Roman" w:cs="Times New Roman"/>
          <w:sz w:val="24"/>
          <w:szCs w:val="24"/>
        </w:rPr>
        <w:t>varenja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površine do 100 m2, svježe pukotine duljine nekoliko desetaka metara i zijeva do 3 m, </w:t>
      </w:r>
      <w:proofErr w:type="spellStart"/>
      <w:r w:rsidRPr="00A71CDF">
        <w:rPr>
          <w:rFonts w:ascii="Times New Roman" w:hAnsi="Times New Roman" w:cs="Times New Roman"/>
          <w:sz w:val="24"/>
          <w:szCs w:val="24"/>
        </w:rPr>
        <w:t>sufozija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materijala koja je rezultirala rupom površine oko 0,2 m2 i vidljive dubine od oko 60 cm. Procijenjena dubina klizne plohe je u rasponu od 3 do 5 m. </w:t>
      </w:r>
    </w:p>
    <w:p w14:paraId="2BAD2BA4" w14:textId="77777777" w:rsidR="00A71CDF" w:rsidRPr="00A71CDF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404610" w14:textId="77E1C7B8" w:rsidR="00A71CDF" w:rsidRPr="00A71CDF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1CDF">
        <w:rPr>
          <w:rFonts w:ascii="Times New Roman" w:hAnsi="Times New Roman" w:cs="Times New Roman"/>
          <w:sz w:val="24"/>
          <w:szCs w:val="24"/>
        </w:rPr>
        <w:t xml:space="preserve">Reaktivacija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 uzrokovala je vidljive promjene u morfologiji terena, </w:t>
      </w:r>
      <w:r w:rsidR="00E106B8" w:rsidRPr="00A71CDF">
        <w:rPr>
          <w:rFonts w:ascii="Times New Roman" w:hAnsi="Times New Roman" w:cs="Times New Roman"/>
          <w:sz w:val="24"/>
          <w:szCs w:val="24"/>
        </w:rPr>
        <w:t>oštećenja</w:t>
      </w:r>
      <w:r w:rsidRPr="00A71CDF">
        <w:rPr>
          <w:rFonts w:ascii="Times New Roman" w:hAnsi="Times New Roman" w:cs="Times New Roman"/>
          <w:sz w:val="24"/>
          <w:szCs w:val="24"/>
        </w:rPr>
        <w:t xml:space="preserve"> infrastrukture i objekata </w:t>
      </w:r>
      <w:r w:rsidR="00E106B8" w:rsidRPr="00A71CDF">
        <w:rPr>
          <w:rFonts w:ascii="Times New Roman" w:hAnsi="Times New Roman" w:cs="Times New Roman"/>
          <w:sz w:val="24"/>
          <w:szCs w:val="24"/>
        </w:rPr>
        <w:t>smještenih</w:t>
      </w:r>
      <w:r w:rsidRPr="00A71CDF">
        <w:rPr>
          <w:rFonts w:ascii="Times New Roman" w:hAnsi="Times New Roman" w:cs="Times New Roman"/>
          <w:sz w:val="24"/>
          <w:szCs w:val="24"/>
        </w:rPr>
        <w:t xml:space="preserve"> uz rub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: stambenih i gospodarskih objekata na </w:t>
      </w:r>
      <w:r w:rsidR="00E106B8" w:rsidRPr="00A71CDF">
        <w:rPr>
          <w:rFonts w:ascii="Times New Roman" w:hAnsi="Times New Roman" w:cs="Times New Roman"/>
          <w:sz w:val="24"/>
          <w:szCs w:val="24"/>
        </w:rPr>
        <w:t>kućnim</w:t>
      </w:r>
      <w:r w:rsidRPr="00A71CDF">
        <w:rPr>
          <w:rFonts w:ascii="Times New Roman" w:hAnsi="Times New Roman" w:cs="Times New Roman"/>
          <w:sz w:val="24"/>
          <w:szCs w:val="24"/>
        </w:rPr>
        <w:t xml:space="preserve"> brojevima 15 do 21 u Vinogradskoj ulici</w:t>
      </w:r>
      <w:r w:rsidR="00647C7E">
        <w:rPr>
          <w:rFonts w:ascii="Times New Roman" w:hAnsi="Times New Roman" w:cs="Times New Roman"/>
          <w:sz w:val="24"/>
          <w:szCs w:val="24"/>
        </w:rPr>
        <w:t xml:space="preserve">, 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CDF">
        <w:rPr>
          <w:rFonts w:ascii="Times New Roman" w:hAnsi="Times New Roman" w:cs="Times New Roman"/>
          <w:sz w:val="24"/>
          <w:szCs w:val="24"/>
        </w:rPr>
        <w:t>zapunjenja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bunara sa muljevitim materijalom i pijeskom, </w:t>
      </w:r>
      <w:r w:rsidR="00E106B8" w:rsidRPr="00A71CDF">
        <w:rPr>
          <w:rFonts w:ascii="Times New Roman" w:hAnsi="Times New Roman" w:cs="Times New Roman"/>
          <w:sz w:val="24"/>
          <w:szCs w:val="24"/>
        </w:rPr>
        <w:t>oštećenja</w:t>
      </w:r>
      <w:r w:rsidRPr="00A71CDF">
        <w:rPr>
          <w:rFonts w:ascii="Times New Roman" w:hAnsi="Times New Roman" w:cs="Times New Roman"/>
          <w:sz w:val="24"/>
          <w:szCs w:val="24"/>
        </w:rPr>
        <w:t xml:space="preserve"> stupova elektroenergetske </w:t>
      </w:r>
      <w:r w:rsidR="00E106B8" w:rsidRPr="00A71CDF">
        <w:rPr>
          <w:rFonts w:ascii="Times New Roman" w:hAnsi="Times New Roman" w:cs="Times New Roman"/>
          <w:sz w:val="24"/>
          <w:szCs w:val="24"/>
        </w:rPr>
        <w:t>mreže</w:t>
      </w:r>
      <w:r w:rsidRPr="00A71CDF">
        <w:rPr>
          <w:rFonts w:ascii="Times New Roman" w:hAnsi="Times New Roman" w:cs="Times New Roman"/>
          <w:sz w:val="24"/>
          <w:szCs w:val="24"/>
        </w:rPr>
        <w:t xml:space="preserve"> i </w:t>
      </w:r>
      <w:r w:rsidR="00E106B8" w:rsidRPr="00A71CDF">
        <w:rPr>
          <w:rFonts w:ascii="Times New Roman" w:hAnsi="Times New Roman" w:cs="Times New Roman"/>
          <w:sz w:val="24"/>
          <w:szCs w:val="24"/>
        </w:rPr>
        <w:t>oštećenje</w:t>
      </w:r>
      <w:r w:rsidRPr="00A71CDF">
        <w:rPr>
          <w:rFonts w:ascii="Times New Roman" w:hAnsi="Times New Roman" w:cs="Times New Roman"/>
          <w:sz w:val="24"/>
          <w:szCs w:val="24"/>
        </w:rPr>
        <w:t xml:space="preserve"> trafostanice u Vinogradskoj ulici (koja je hitno sanirana). </w:t>
      </w:r>
      <w:r w:rsidR="00E106B8" w:rsidRPr="00A71CDF">
        <w:rPr>
          <w:rFonts w:ascii="Times New Roman" w:hAnsi="Times New Roman" w:cs="Times New Roman"/>
          <w:sz w:val="24"/>
          <w:szCs w:val="24"/>
        </w:rPr>
        <w:t>Mogući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budući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CDF">
        <w:rPr>
          <w:rFonts w:ascii="Times New Roman" w:hAnsi="Times New Roman" w:cs="Times New Roman"/>
          <w:sz w:val="24"/>
          <w:szCs w:val="24"/>
        </w:rPr>
        <w:t>retrogesivni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pomaci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 mogu u potpunosti </w:t>
      </w:r>
      <w:r w:rsidR="00E106B8" w:rsidRPr="00A71CDF">
        <w:rPr>
          <w:rFonts w:ascii="Times New Roman" w:hAnsi="Times New Roman" w:cs="Times New Roman"/>
          <w:sz w:val="24"/>
          <w:szCs w:val="24"/>
        </w:rPr>
        <w:t>oštetiti</w:t>
      </w:r>
      <w:r w:rsidRPr="00A71CDF">
        <w:rPr>
          <w:rFonts w:ascii="Times New Roman" w:hAnsi="Times New Roman" w:cs="Times New Roman"/>
          <w:sz w:val="24"/>
          <w:szCs w:val="24"/>
        </w:rPr>
        <w:t xml:space="preserve"> prometnicu koja je od sjevernog ruba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 udaljena od 15 do 50 m, kao i </w:t>
      </w:r>
      <w:r w:rsidR="00E106B8" w:rsidRPr="00A71CDF">
        <w:rPr>
          <w:rFonts w:ascii="Times New Roman" w:hAnsi="Times New Roman" w:cs="Times New Roman"/>
          <w:sz w:val="24"/>
          <w:szCs w:val="24"/>
        </w:rPr>
        <w:t>pripadajuću</w:t>
      </w:r>
      <w:r w:rsidRPr="00A71CDF">
        <w:rPr>
          <w:rFonts w:ascii="Times New Roman" w:hAnsi="Times New Roman" w:cs="Times New Roman"/>
          <w:sz w:val="24"/>
          <w:szCs w:val="24"/>
        </w:rPr>
        <w:t xml:space="preserve"> infrastrukturu (plin, voda, telefonski kablovi, stupovi elektroenergetske </w:t>
      </w:r>
      <w:r w:rsidR="00E106B8" w:rsidRPr="00A71CDF">
        <w:rPr>
          <w:rFonts w:ascii="Times New Roman" w:hAnsi="Times New Roman" w:cs="Times New Roman"/>
          <w:sz w:val="24"/>
          <w:szCs w:val="24"/>
        </w:rPr>
        <w:t>mreže</w:t>
      </w:r>
      <w:r w:rsidRPr="00A71CDF">
        <w:rPr>
          <w:rFonts w:ascii="Times New Roman" w:hAnsi="Times New Roman" w:cs="Times New Roman"/>
          <w:sz w:val="24"/>
          <w:szCs w:val="24"/>
        </w:rPr>
        <w:t xml:space="preserve">), ali i ugroziti stambene objekte koji se nalaze uz rub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="00647C7E">
        <w:rPr>
          <w:rFonts w:ascii="Times New Roman" w:hAnsi="Times New Roman" w:cs="Times New Roman"/>
          <w:sz w:val="24"/>
          <w:szCs w:val="24"/>
        </w:rPr>
        <w:t>.</w:t>
      </w:r>
    </w:p>
    <w:p w14:paraId="3E2126FD" w14:textId="77777777" w:rsidR="00A71CDF" w:rsidRPr="00A71CDF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34F03D" w14:textId="54AAC21D" w:rsidR="00E106B8" w:rsidRDefault="00A71CDF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1CDF">
        <w:rPr>
          <w:rFonts w:ascii="Times New Roman" w:hAnsi="Times New Roman" w:cs="Times New Roman"/>
          <w:sz w:val="24"/>
          <w:szCs w:val="24"/>
        </w:rPr>
        <w:t>Za projekt mjera neposredne obnove potresom pogo</w:t>
      </w:r>
      <w:r w:rsidR="00E106B8">
        <w:rPr>
          <w:rFonts w:ascii="Times New Roman" w:hAnsi="Times New Roman" w:cs="Times New Roman"/>
          <w:sz w:val="24"/>
          <w:szCs w:val="24"/>
        </w:rPr>
        <w:t>đ</w:t>
      </w:r>
      <w:r w:rsidRPr="00A71CDF">
        <w:rPr>
          <w:rFonts w:ascii="Times New Roman" w:hAnsi="Times New Roman" w:cs="Times New Roman"/>
          <w:sz w:val="24"/>
          <w:szCs w:val="24"/>
        </w:rPr>
        <w:t>enih prirodnih zon</w:t>
      </w:r>
      <w:r w:rsidRPr="00647C7E">
        <w:rPr>
          <w:rFonts w:ascii="Times New Roman" w:hAnsi="Times New Roman" w:cs="Times New Roman"/>
          <w:sz w:val="24"/>
          <w:szCs w:val="24"/>
        </w:rPr>
        <w:t>a</w:t>
      </w:r>
      <w:r w:rsidR="001E7088" w:rsidRPr="00647C7E">
        <w:rPr>
          <w:rFonts w:ascii="Times New Roman" w:hAnsi="Times New Roman" w:cs="Times New Roman"/>
          <w:sz w:val="24"/>
          <w:szCs w:val="24"/>
        </w:rPr>
        <w:t>,</w:t>
      </w:r>
      <w:r w:rsidRPr="00647C7E">
        <w:rPr>
          <w:rFonts w:ascii="Times New Roman" w:hAnsi="Times New Roman" w:cs="Times New Roman"/>
          <w:sz w:val="24"/>
          <w:szCs w:val="24"/>
        </w:rPr>
        <w:t xml:space="preserve"> </w:t>
      </w:r>
      <w:r w:rsidRPr="00A71CDF">
        <w:rPr>
          <w:rFonts w:ascii="Times New Roman" w:hAnsi="Times New Roman" w:cs="Times New Roman"/>
          <w:sz w:val="24"/>
          <w:szCs w:val="24"/>
        </w:rPr>
        <w:t xml:space="preserve">kako bi se izbjegle neposredne </w:t>
      </w:r>
      <w:r w:rsidR="00E106B8" w:rsidRPr="00A71CDF">
        <w:rPr>
          <w:rFonts w:ascii="Times New Roman" w:hAnsi="Times New Roman" w:cs="Times New Roman"/>
          <w:sz w:val="24"/>
          <w:szCs w:val="24"/>
        </w:rPr>
        <w:t>štete</w:t>
      </w:r>
      <w:r w:rsidRPr="00A71CDF">
        <w:rPr>
          <w:rFonts w:ascii="Times New Roman" w:hAnsi="Times New Roman" w:cs="Times New Roman"/>
          <w:sz w:val="24"/>
          <w:szCs w:val="24"/>
        </w:rPr>
        <w:t xml:space="preserve"> od erozije tla na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klizištu</w:t>
      </w:r>
      <w:r w:rsidRPr="00A71CDF">
        <w:rPr>
          <w:rFonts w:ascii="Times New Roman" w:hAnsi="Times New Roman" w:cs="Times New Roman"/>
          <w:sz w:val="24"/>
          <w:szCs w:val="24"/>
        </w:rPr>
        <w:t xml:space="preserve"> u Vinogradskoj ulici u </w:t>
      </w:r>
      <w:r w:rsidR="00E106B8" w:rsidRPr="00A71CDF">
        <w:rPr>
          <w:rFonts w:ascii="Times New Roman" w:hAnsi="Times New Roman" w:cs="Times New Roman"/>
          <w:sz w:val="24"/>
          <w:szCs w:val="24"/>
        </w:rPr>
        <w:t>općini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Šandrovac</w:t>
      </w:r>
      <w:r w:rsidR="001E7088" w:rsidRPr="00200A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CDF">
        <w:rPr>
          <w:rFonts w:ascii="Times New Roman" w:hAnsi="Times New Roman" w:cs="Times New Roman"/>
          <w:sz w:val="24"/>
          <w:szCs w:val="24"/>
        </w:rPr>
        <w:t xml:space="preserve"> tijekom 2022. i 2023. godine provedena su </w:t>
      </w:r>
      <w:r w:rsidR="00E106B8" w:rsidRPr="00A71CDF">
        <w:rPr>
          <w:rFonts w:ascii="Times New Roman" w:hAnsi="Times New Roman" w:cs="Times New Roman"/>
          <w:sz w:val="24"/>
          <w:szCs w:val="24"/>
        </w:rPr>
        <w:t>geomehanička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istraživanja</w:t>
      </w:r>
      <w:r w:rsidRPr="00A71CDF">
        <w:rPr>
          <w:rFonts w:ascii="Times New Roman" w:hAnsi="Times New Roman" w:cs="Times New Roman"/>
          <w:sz w:val="24"/>
          <w:szCs w:val="24"/>
        </w:rPr>
        <w:t xml:space="preserve"> i </w:t>
      </w:r>
      <w:r w:rsidR="00E106B8" w:rsidRPr="00A71CDF">
        <w:rPr>
          <w:rFonts w:ascii="Times New Roman" w:hAnsi="Times New Roman" w:cs="Times New Roman"/>
          <w:sz w:val="24"/>
          <w:szCs w:val="24"/>
        </w:rPr>
        <w:t>istražni</w:t>
      </w:r>
      <w:r w:rsidRPr="00A71CDF">
        <w:rPr>
          <w:rFonts w:ascii="Times New Roman" w:hAnsi="Times New Roman" w:cs="Times New Roman"/>
          <w:sz w:val="24"/>
          <w:szCs w:val="24"/>
        </w:rPr>
        <w:t xml:space="preserve"> radovi, </w:t>
      </w:r>
      <w:r w:rsidR="00E106B8" w:rsidRPr="00A71CDF">
        <w:rPr>
          <w:rFonts w:ascii="Times New Roman" w:hAnsi="Times New Roman" w:cs="Times New Roman"/>
          <w:sz w:val="24"/>
          <w:szCs w:val="24"/>
        </w:rPr>
        <w:t>isho</w:t>
      </w:r>
      <w:r w:rsidR="00E106B8">
        <w:rPr>
          <w:rFonts w:ascii="Times New Roman" w:hAnsi="Times New Roman" w:cs="Times New Roman"/>
          <w:sz w:val="24"/>
          <w:szCs w:val="24"/>
        </w:rPr>
        <w:t>đe</w:t>
      </w:r>
      <w:r w:rsidR="00E106B8" w:rsidRPr="00A71CDF">
        <w:rPr>
          <w:rFonts w:ascii="Times New Roman" w:hAnsi="Times New Roman" w:cs="Times New Roman"/>
          <w:sz w:val="24"/>
          <w:szCs w:val="24"/>
        </w:rPr>
        <w:t>na</w:t>
      </w:r>
      <w:r w:rsidRPr="00A71CDF">
        <w:rPr>
          <w:rFonts w:ascii="Times New Roman" w:hAnsi="Times New Roman" w:cs="Times New Roman"/>
          <w:sz w:val="24"/>
          <w:szCs w:val="24"/>
        </w:rPr>
        <w:t xml:space="preserve"> projektno</w:t>
      </w:r>
      <w:r w:rsidR="00E106B8">
        <w:rPr>
          <w:rFonts w:ascii="Times New Roman" w:hAnsi="Times New Roman" w:cs="Times New Roman"/>
          <w:sz w:val="24"/>
          <w:szCs w:val="24"/>
        </w:rPr>
        <w:t xml:space="preserve">- </w:t>
      </w:r>
      <w:r w:rsidR="00E106B8" w:rsidRPr="00A71CDF">
        <w:rPr>
          <w:rFonts w:ascii="Times New Roman" w:hAnsi="Times New Roman" w:cs="Times New Roman"/>
          <w:sz w:val="24"/>
          <w:szCs w:val="24"/>
        </w:rPr>
        <w:t>tehnička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dokumentacija</w:t>
      </w:r>
      <w:r w:rsidRPr="00A71CDF">
        <w:rPr>
          <w:rFonts w:ascii="Times New Roman" w:hAnsi="Times New Roman" w:cs="Times New Roman"/>
          <w:sz w:val="24"/>
          <w:szCs w:val="24"/>
        </w:rPr>
        <w:t xml:space="preserve"> (</w:t>
      </w:r>
      <w:r w:rsidR="00E106B8" w:rsidRPr="00A71CDF">
        <w:rPr>
          <w:rFonts w:ascii="Times New Roman" w:hAnsi="Times New Roman" w:cs="Times New Roman"/>
          <w:sz w:val="24"/>
          <w:szCs w:val="24"/>
        </w:rPr>
        <w:t>građevinski</w:t>
      </w:r>
      <w:r w:rsidRPr="00A71CDF">
        <w:rPr>
          <w:rFonts w:ascii="Times New Roman" w:hAnsi="Times New Roman" w:cs="Times New Roman"/>
          <w:sz w:val="24"/>
          <w:szCs w:val="24"/>
        </w:rPr>
        <w:t xml:space="preserve"> projekt) i posebni uvjeti, sve financirano iz sredstava Fonda solidarnosti Europske unije temeljem Poziva Ministarstva gospodarstva i </w:t>
      </w:r>
      <w:r w:rsidR="00E106B8" w:rsidRPr="00A71CDF">
        <w:rPr>
          <w:rFonts w:ascii="Times New Roman" w:hAnsi="Times New Roman" w:cs="Times New Roman"/>
          <w:sz w:val="24"/>
          <w:szCs w:val="24"/>
        </w:rPr>
        <w:t>održivog</w:t>
      </w:r>
      <w:r w:rsidRPr="00A71CDF">
        <w:rPr>
          <w:rFonts w:ascii="Times New Roman" w:hAnsi="Times New Roman" w:cs="Times New Roman"/>
          <w:sz w:val="24"/>
          <w:szCs w:val="24"/>
        </w:rPr>
        <w:t xml:space="preserve"> razvoja za dodjelu bespovratnih financijskih sredstava „Hitno obnavljanje pogo</w:t>
      </w:r>
      <w:r w:rsidR="00E106B8">
        <w:rPr>
          <w:rFonts w:ascii="Times New Roman" w:hAnsi="Times New Roman" w:cs="Times New Roman"/>
          <w:sz w:val="24"/>
          <w:szCs w:val="24"/>
        </w:rPr>
        <w:t>đ</w:t>
      </w:r>
      <w:r w:rsidRPr="00A71CDF">
        <w:rPr>
          <w:rFonts w:ascii="Times New Roman" w:hAnsi="Times New Roman" w:cs="Times New Roman"/>
          <w:sz w:val="24"/>
          <w:szCs w:val="24"/>
        </w:rPr>
        <w:t>enih prirodnih podru</w:t>
      </w:r>
      <w:r w:rsidR="00E106B8">
        <w:rPr>
          <w:rFonts w:ascii="Times New Roman" w:hAnsi="Times New Roman" w:cs="Times New Roman"/>
          <w:sz w:val="24"/>
          <w:szCs w:val="24"/>
        </w:rPr>
        <w:t>č</w:t>
      </w:r>
      <w:r w:rsidRPr="00A71CDF">
        <w:rPr>
          <w:rFonts w:ascii="Times New Roman" w:hAnsi="Times New Roman" w:cs="Times New Roman"/>
          <w:sz w:val="24"/>
          <w:szCs w:val="24"/>
        </w:rPr>
        <w:t xml:space="preserve">ja kako bi se izbjegli neposredni </w:t>
      </w:r>
      <w:r w:rsidR="00E106B8" w:rsidRPr="00A71CDF">
        <w:rPr>
          <w:rFonts w:ascii="Times New Roman" w:hAnsi="Times New Roman" w:cs="Times New Roman"/>
          <w:sz w:val="24"/>
          <w:szCs w:val="24"/>
        </w:rPr>
        <w:t>učinci</w:t>
      </w:r>
      <w:r w:rsidRPr="00A71CDF">
        <w:rPr>
          <w:rFonts w:ascii="Times New Roman" w:hAnsi="Times New Roman" w:cs="Times New Roman"/>
          <w:sz w:val="24"/>
          <w:szCs w:val="24"/>
        </w:rPr>
        <w:t xml:space="preserve"> erozije tla na </w:t>
      </w:r>
      <w:r w:rsidR="00E106B8" w:rsidRPr="00A71CDF">
        <w:rPr>
          <w:rFonts w:ascii="Times New Roman" w:hAnsi="Times New Roman" w:cs="Times New Roman"/>
          <w:sz w:val="24"/>
          <w:szCs w:val="24"/>
        </w:rPr>
        <w:t>području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8059D">
        <w:rPr>
          <w:rFonts w:ascii="Times New Roman" w:hAnsi="Times New Roman" w:cs="Times New Roman"/>
          <w:sz w:val="24"/>
          <w:szCs w:val="24"/>
        </w:rPr>
        <w:t>G</w:t>
      </w:r>
      <w:r w:rsidRPr="00A71CDF">
        <w:rPr>
          <w:rFonts w:ascii="Times New Roman" w:hAnsi="Times New Roman" w:cs="Times New Roman"/>
          <w:sz w:val="24"/>
          <w:szCs w:val="24"/>
        </w:rPr>
        <w:t xml:space="preserve">rada Zagreba, Krapinsko-zagorske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Zagrebačke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Sisačko</w:t>
      </w:r>
      <w:r w:rsidR="00E8059D">
        <w:rPr>
          <w:rFonts w:ascii="Times New Roman" w:hAnsi="Times New Roman" w:cs="Times New Roman"/>
          <w:sz w:val="24"/>
          <w:szCs w:val="24"/>
        </w:rPr>
        <w:t xml:space="preserve"> -</w:t>
      </w:r>
      <w:r w:rsidR="00E106B8" w:rsidRPr="00A71CDF">
        <w:rPr>
          <w:rFonts w:ascii="Times New Roman" w:hAnsi="Times New Roman" w:cs="Times New Roman"/>
          <w:sz w:val="24"/>
          <w:szCs w:val="24"/>
        </w:rPr>
        <w:t xml:space="preserve"> moslavačke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. </w:t>
      </w:r>
      <w:r w:rsidR="00E106B8" w:rsidRPr="00A71CDF">
        <w:rPr>
          <w:rFonts w:ascii="Times New Roman" w:hAnsi="Times New Roman" w:cs="Times New Roman"/>
          <w:sz w:val="24"/>
          <w:szCs w:val="24"/>
        </w:rPr>
        <w:t>Karlovačke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Varaždinske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Međimurske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>, Brodsko</w:t>
      </w:r>
      <w:r w:rsidR="00E8059D">
        <w:rPr>
          <w:rFonts w:ascii="Times New Roman" w:hAnsi="Times New Roman" w:cs="Times New Roman"/>
          <w:sz w:val="24"/>
          <w:szCs w:val="24"/>
        </w:rPr>
        <w:t xml:space="preserve"> </w:t>
      </w:r>
      <w:r w:rsidRPr="00A71CDF">
        <w:rPr>
          <w:rFonts w:ascii="Times New Roman" w:hAnsi="Times New Roman" w:cs="Times New Roman"/>
          <w:sz w:val="24"/>
          <w:szCs w:val="24"/>
        </w:rPr>
        <w:t>-</w:t>
      </w:r>
      <w:r w:rsidR="00E8059D">
        <w:rPr>
          <w:rFonts w:ascii="Times New Roman" w:hAnsi="Times New Roman" w:cs="Times New Roman"/>
          <w:sz w:val="24"/>
          <w:szCs w:val="24"/>
        </w:rPr>
        <w:t xml:space="preserve"> </w:t>
      </w:r>
      <w:r w:rsidRPr="00A71CDF">
        <w:rPr>
          <w:rFonts w:ascii="Times New Roman" w:hAnsi="Times New Roman" w:cs="Times New Roman"/>
          <w:sz w:val="24"/>
          <w:szCs w:val="24"/>
        </w:rPr>
        <w:t xml:space="preserve">posavske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Koprivničko</w:t>
      </w:r>
      <w:r w:rsidR="00E8059D">
        <w:rPr>
          <w:rFonts w:ascii="Times New Roman" w:hAnsi="Times New Roman" w:cs="Times New Roman"/>
          <w:sz w:val="24"/>
          <w:szCs w:val="24"/>
        </w:rPr>
        <w:t xml:space="preserve"> - </w:t>
      </w:r>
      <w:r w:rsidR="00E106B8" w:rsidRPr="00A71CDF">
        <w:rPr>
          <w:rFonts w:ascii="Times New Roman" w:hAnsi="Times New Roman" w:cs="Times New Roman"/>
          <w:sz w:val="24"/>
          <w:szCs w:val="24"/>
        </w:rPr>
        <w:t>križevačke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 i Bjelovarsko-bilogorske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Pr="00A71CDF">
        <w:rPr>
          <w:rFonts w:ascii="Times New Roman" w:hAnsi="Times New Roman" w:cs="Times New Roman"/>
          <w:sz w:val="24"/>
          <w:szCs w:val="24"/>
        </w:rPr>
        <w:t xml:space="preserve">“ referentni broj ugovora FSEU.2022.M1NGOR.02.011. </w:t>
      </w:r>
      <w:r w:rsidR="00E106B8" w:rsidRPr="00A71CDF">
        <w:rPr>
          <w:rFonts w:ascii="Times New Roman" w:hAnsi="Times New Roman" w:cs="Times New Roman"/>
          <w:sz w:val="24"/>
          <w:szCs w:val="24"/>
        </w:rPr>
        <w:t>Građevinskim</w:t>
      </w:r>
      <w:r w:rsidRPr="00A71CDF">
        <w:rPr>
          <w:rFonts w:ascii="Times New Roman" w:hAnsi="Times New Roman" w:cs="Times New Roman"/>
          <w:sz w:val="24"/>
          <w:szCs w:val="24"/>
        </w:rPr>
        <w:t xml:space="preserve"> projektom oznake </w:t>
      </w:r>
      <w:r w:rsidRPr="009E2BE1">
        <w:rPr>
          <w:rFonts w:ascii="Times New Roman" w:hAnsi="Times New Roman" w:cs="Times New Roman"/>
          <w:sz w:val="24"/>
          <w:szCs w:val="24"/>
        </w:rPr>
        <w:t>E-</w:t>
      </w:r>
      <w:r w:rsidR="009E2BE1" w:rsidRPr="009E2BE1">
        <w:rPr>
          <w:rFonts w:ascii="Times New Roman" w:hAnsi="Times New Roman" w:cs="Times New Roman"/>
          <w:sz w:val="24"/>
          <w:szCs w:val="24"/>
        </w:rPr>
        <w:t>1</w:t>
      </w:r>
      <w:r w:rsidRPr="009E2BE1">
        <w:rPr>
          <w:rFonts w:ascii="Times New Roman" w:hAnsi="Times New Roman" w:cs="Times New Roman"/>
          <w:sz w:val="24"/>
          <w:szCs w:val="24"/>
        </w:rPr>
        <w:t>10-22-0</w:t>
      </w:r>
      <w:r w:rsidR="00AE3172" w:rsidRPr="009E2BE1">
        <w:rPr>
          <w:rFonts w:ascii="Times New Roman" w:hAnsi="Times New Roman" w:cs="Times New Roman"/>
          <w:sz w:val="24"/>
          <w:szCs w:val="24"/>
        </w:rPr>
        <w:t>2</w:t>
      </w:r>
      <w:r w:rsidRPr="009E2BE1">
        <w:rPr>
          <w:rFonts w:ascii="Times New Roman" w:hAnsi="Times New Roman" w:cs="Times New Roman"/>
          <w:sz w:val="24"/>
          <w:szCs w:val="24"/>
        </w:rPr>
        <w:t xml:space="preserve"> iz svibnja 2023. koji</w:t>
      </w:r>
      <w:r w:rsidRPr="00A71CDF">
        <w:rPr>
          <w:rFonts w:ascii="Times New Roman" w:hAnsi="Times New Roman" w:cs="Times New Roman"/>
          <w:sz w:val="24"/>
          <w:szCs w:val="24"/>
        </w:rPr>
        <w:t xml:space="preserve"> je izradila je tvrtka </w:t>
      </w:r>
      <w:proofErr w:type="spellStart"/>
      <w:r w:rsidR="00E106B8" w:rsidRPr="00A71CDF">
        <w:rPr>
          <w:rFonts w:ascii="Times New Roman" w:hAnsi="Times New Roman" w:cs="Times New Roman"/>
          <w:sz w:val="24"/>
          <w:szCs w:val="24"/>
        </w:rPr>
        <w:t>Ge</w:t>
      </w:r>
      <w:r w:rsidR="00E106B8">
        <w:rPr>
          <w:rFonts w:ascii="Times New Roman" w:hAnsi="Times New Roman" w:cs="Times New Roman"/>
          <w:sz w:val="24"/>
          <w:szCs w:val="24"/>
        </w:rPr>
        <w:t>o</w:t>
      </w:r>
      <w:r w:rsidR="00E106B8" w:rsidRPr="00A71CDF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- Zagreb d.d., </w:t>
      </w:r>
      <w:proofErr w:type="spellStart"/>
      <w:r w:rsidRPr="00A71CDF">
        <w:rPr>
          <w:rFonts w:ascii="Times New Roman" w:hAnsi="Times New Roman" w:cs="Times New Roman"/>
          <w:sz w:val="24"/>
          <w:szCs w:val="24"/>
        </w:rPr>
        <w:t>Starotrnjanska</w:t>
      </w:r>
      <w:proofErr w:type="spellEnd"/>
      <w:r w:rsidRPr="00A71CDF">
        <w:rPr>
          <w:rFonts w:ascii="Times New Roman" w:hAnsi="Times New Roman" w:cs="Times New Roman"/>
          <w:sz w:val="24"/>
          <w:szCs w:val="24"/>
        </w:rPr>
        <w:t xml:space="preserve"> 16a, 10000 Zagreb, 016:61600467614, radovi na stabilizaciji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 u Vinogradskoj ulici u </w:t>
      </w:r>
      <w:r w:rsidR="00E106B8" w:rsidRPr="00A71CDF">
        <w:rPr>
          <w:rFonts w:ascii="Times New Roman" w:hAnsi="Times New Roman" w:cs="Times New Roman"/>
          <w:sz w:val="24"/>
          <w:szCs w:val="24"/>
        </w:rPr>
        <w:t>Šandrovcu</w:t>
      </w:r>
      <w:r w:rsidRPr="00A71CDF">
        <w:rPr>
          <w:rFonts w:ascii="Times New Roman" w:hAnsi="Times New Roman" w:cs="Times New Roman"/>
          <w:sz w:val="24"/>
          <w:szCs w:val="24"/>
        </w:rPr>
        <w:t xml:space="preserve">, procijenjeni su na 4.300.000,00 EUR bez PDV-a, a </w:t>
      </w:r>
      <w:r w:rsidR="00E106B8" w:rsidRPr="00A71CDF">
        <w:rPr>
          <w:rFonts w:ascii="Times New Roman" w:hAnsi="Times New Roman" w:cs="Times New Roman"/>
          <w:sz w:val="24"/>
          <w:szCs w:val="24"/>
        </w:rPr>
        <w:t>uključuju</w:t>
      </w:r>
      <w:r w:rsidRPr="00A71CDF">
        <w:rPr>
          <w:rFonts w:ascii="Times New Roman" w:hAnsi="Times New Roman" w:cs="Times New Roman"/>
          <w:sz w:val="24"/>
          <w:szCs w:val="24"/>
        </w:rPr>
        <w:t xml:space="preserve"> izgradnju: A) AB potporne konstrukcije i B) armiranje tla i </w:t>
      </w:r>
      <w:r w:rsidR="00E106B8" w:rsidRPr="00A71CDF">
        <w:rPr>
          <w:rFonts w:ascii="Times New Roman" w:hAnsi="Times New Roman" w:cs="Times New Roman"/>
          <w:sz w:val="24"/>
          <w:szCs w:val="24"/>
        </w:rPr>
        <w:t>uređenje</w:t>
      </w:r>
      <w:r w:rsidRPr="00A71CDF">
        <w:rPr>
          <w:rFonts w:ascii="Times New Roman" w:hAnsi="Times New Roman" w:cs="Times New Roman"/>
          <w:sz w:val="24"/>
          <w:szCs w:val="24"/>
        </w:rPr>
        <w:t xml:space="preserve"> jaruga</w:t>
      </w:r>
      <w:r w:rsidR="00200A6E">
        <w:rPr>
          <w:rFonts w:ascii="Times New Roman" w:hAnsi="Times New Roman" w:cs="Times New Roman"/>
          <w:sz w:val="24"/>
          <w:szCs w:val="24"/>
        </w:rPr>
        <w:t xml:space="preserve"> (prvo se izvode radovi pod </w:t>
      </w:r>
      <w:r w:rsidR="009E2BE1">
        <w:rPr>
          <w:rFonts w:ascii="Times New Roman" w:hAnsi="Times New Roman" w:cs="Times New Roman"/>
          <w:sz w:val="24"/>
          <w:szCs w:val="24"/>
        </w:rPr>
        <w:t>B</w:t>
      </w:r>
      <w:r w:rsidR="00200A6E">
        <w:rPr>
          <w:rFonts w:ascii="Times New Roman" w:hAnsi="Times New Roman" w:cs="Times New Roman"/>
          <w:sz w:val="24"/>
          <w:szCs w:val="24"/>
        </w:rPr>
        <w:t xml:space="preserve">), a nakon njih radovi pod </w:t>
      </w:r>
      <w:r w:rsidR="009E2BE1">
        <w:rPr>
          <w:rFonts w:ascii="Times New Roman" w:hAnsi="Times New Roman" w:cs="Times New Roman"/>
          <w:sz w:val="24"/>
          <w:szCs w:val="24"/>
        </w:rPr>
        <w:t>A</w:t>
      </w:r>
      <w:r w:rsidR="00200A6E">
        <w:rPr>
          <w:rFonts w:ascii="Times New Roman" w:hAnsi="Times New Roman" w:cs="Times New Roman"/>
          <w:sz w:val="24"/>
          <w:szCs w:val="24"/>
        </w:rPr>
        <w:t>))</w:t>
      </w:r>
      <w:r w:rsidRPr="00A71CDF">
        <w:rPr>
          <w:rFonts w:ascii="Times New Roman" w:hAnsi="Times New Roman" w:cs="Times New Roman"/>
          <w:sz w:val="24"/>
          <w:szCs w:val="24"/>
        </w:rPr>
        <w:t xml:space="preserve"> te je za iste radove </w:t>
      </w:r>
      <w:r w:rsidR="00E106B8" w:rsidRPr="00A71CDF">
        <w:rPr>
          <w:rFonts w:ascii="Times New Roman" w:hAnsi="Times New Roman" w:cs="Times New Roman"/>
          <w:sz w:val="24"/>
          <w:szCs w:val="24"/>
        </w:rPr>
        <w:t>ishođena</w:t>
      </w:r>
      <w:r w:rsidRPr="00A71CDF">
        <w:rPr>
          <w:rFonts w:ascii="Times New Roman" w:hAnsi="Times New Roman" w:cs="Times New Roman"/>
          <w:sz w:val="24"/>
          <w:szCs w:val="24"/>
        </w:rPr>
        <w:t xml:space="preserve"> potvrda glavnog projekta od strane Bjelovarsko-bilogorske </w:t>
      </w:r>
      <w:r w:rsidR="00E106B8" w:rsidRPr="00A71CDF">
        <w:rPr>
          <w:rFonts w:ascii="Times New Roman" w:hAnsi="Times New Roman" w:cs="Times New Roman"/>
          <w:sz w:val="24"/>
          <w:szCs w:val="24"/>
        </w:rPr>
        <w:t>županije</w:t>
      </w:r>
      <w:r w:rsidR="001216B3">
        <w:rPr>
          <w:rFonts w:ascii="Times New Roman" w:hAnsi="Times New Roman" w:cs="Times New Roman"/>
          <w:sz w:val="24"/>
          <w:szCs w:val="24"/>
        </w:rPr>
        <w:t>,</w:t>
      </w:r>
      <w:r w:rsidRPr="00A71CDF">
        <w:rPr>
          <w:rFonts w:ascii="Times New Roman" w:hAnsi="Times New Roman" w:cs="Times New Roman"/>
          <w:sz w:val="24"/>
          <w:szCs w:val="24"/>
        </w:rPr>
        <w:t xml:space="preserve"> Upravnog odjela za prostorno </w:t>
      </w:r>
      <w:r w:rsidR="00E106B8" w:rsidRPr="00A71CDF">
        <w:rPr>
          <w:rFonts w:ascii="Times New Roman" w:hAnsi="Times New Roman" w:cs="Times New Roman"/>
          <w:sz w:val="24"/>
          <w:szCs w:val="24"/>
        </w:rPr>
        <w:t>uređenje</w:t>
      </w:r>
      <w:r w:rsidRPr="00A71CDF">
        <w:rPr>
          <w:rFonts w:ascii="Times New Roman" w:hAnsi="Times New Roman" w:cs="Times New Roman"/>
          <w:sz w:val="24"/>
          <w:szCs w:val="24"/>
        </w:rPr>
        <w:t xml:space="preserve">, gradnju, </w:t>
      </w:r>
      <w:r w:rsidR="00E106B8" w:rsidRPr="00A71CDF">
        <w:rPr>
          <w:rFonts w:ascii="Times New Roman" w:hAnsi="Times New Roman" w:cs="Times New Roman"/>
          <w:sz w:val="24"/>
          <w:szCs w:val="24"/>
        </w:rPr>
        <w:t>zaštitu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okoliša</w:t>
      </w:r>
      <w:r w:rsidRPr="00A71CDF">
        <w:rPr>
          <w:rFonts w:ascii="Times New Roman" w:hAnsi="Times New Roman" w:cs="Times New Roman"/>
          <w:sz w:val="24"/>
          <w:szCs w:val="24"/>
        </w:rPr>
        <w:t xml:space="preserve"> i </w:t>
      </w:r>
      <w:r w:rsidR="00E106B8" w:rsidRPr="00A71CDF">
        <w:rPr>
          <w:rFonts w:ascii="Times New Roman" w:hAnsi="Times New Roman" w:cs="Times New Roman"/>
          <w:sz w:val="24"/>
          <w:szCs w:val="24"/>
        </w:rPr>
        <w:t>zaštitu</w:t>
      </w:r>
      <w:r w:rsidRPr="00A71CDF">
        <w:rPr>
          <w:rFonts w:ascii="Times New Roman" w:hAnsi="Times New Roman" w:cs="Times New Roman"/>
          <w:sz w:val="24"/>
          <w:szCs w:val="24"/>
        </w:rPr>
        <w:t xml:space="preserve"> prirode, Odsjeka za prostorno </w:t>
      </w:r>
      <w:r w:rsidR="00E106B8" w:rsidRPr="00A71CDF">
        <w:rPr>
          <w:rFonts w:ascii="Times New Roman" w:hAnsi="Times New Roman" w:cs="Times New Roman"/>
          <w:sz w:val="24"/>
          <w:szCs w:val="24"/>
        </w:rPr>
        <w:t>uređenje</w:t>
      </w:r>
      <w:r w:rsidRPr="00A71CDF">
        <w:rPr>
          <w:rFonts w:ascii="Times New Roman" w:hAnsi="Times New Roman" w:cs="Times New Roman"/>
          <w:sz w:val="24"/>
          <w:szCs w:val="24"/>
        </w:rPr>
        <w:t xml:space="preserve"> i gradnju (KLASA: 361-03/23-08/000008, URBROJ: 2103-21-2/2-23-0009 od 13.06.2023.). S obzirom na procijenjenu vrijednost i kompleksnost radova na stabilizaciji </w:t>
      </w:r>
      <w:r w:rsidR="00E106B8" w:rsidRPr="00A71CDF">
        <w:rPr>
          <w:rFonts w:ascii="Times New Roman" w:hAnsi="Times New Roman" w:cs="Times New Roman"/>
          <w:sz w:val="24"/>
          <w:szCs w:val="24"/>
        </w:rPr>
        <w:t>klizišta</w:t>
      </w:r>
      <w:r w:rsidRPr="00A71CDF">
        <w:rPr>
          <w:rFonts w:ascii="Times New Roman" w:hAnsi="Times New Roman" w:cs="Times New Roman"/>
          <w:sz w:val="24"/>
          <w:szCs w:val="24"/>
        </w:rPr>
        <w:t xml:space="preserve"> u Vinogradskoj ulici u </w:t>
      </w:r>
      <w:r w:rsidR="00E106B8" w:rsidRPr="00A71CDF">
        <w:rPr>
          <w:rFonts w:ascii="Times New Roman" w:hAnsi="Times New Roman" w:cs="Times New Roman"/>
          <w:sz w:val="24"/>
          <w:szCs w:val="24"/>
        </w:rPr>
        <w:t>Šandrovcu</w:t>
      </w:r>
      <w:r w:rsidRPr="00A71CDF">
        <w:rPr>
          <w:rFonts w:ascii="Times New Roman" w:hAnsi="Times New Roman" w:cs="Times New Roman"/>
          <w:sz w:val="24"/>
          <w:szCs w:val="24"/>
        </w:rPr>
        <w:t xml:space="preserve">, </w:t>
      </w:r>
      <w:r w:rsidR="00E106B8" w:rsidRPr="00A71CDF">
        <w:rPr>
          <w:rFonts w:ascii="Times New Roman" w:hAnsi="Times New Roman" w:cs="Times New Roman"/>
          <w:sz w:val="24"/>
          <w:szCs w:val="24"/>
        </w:rPr>
        <w:t>Općina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 w:rsidRPr="00A71CDF">
        <w:rPr>
          <w:rFonts w:ascii="Times New Roman" w:hAnsi="Times New Roman" w:cs="Times New Roman"/>
          <w:sz w:val="24"/>
          <w:szCs w:val="24"/>
        </w:rPr>
        <w:t>Šandrovac</w:t>
      </w:r>
      <w:r w:rsidRPr="00A71CDF">
        <w:rPr>
          <w:rFonts w:ascii="Times New Roman" w:hAnsi="Times New Roman" w:cs="Times New Roman"/>
          <w:sz w:val="24"/>
          <w:szCs w:val="24"/>
        </w:rPr>
        <w:t xml:space="preserve"> navedene radove nije u </w:t>
      </w:r>
      <w:r w:rsidR="00E106B8" w:rsidRPr="00A71CDF">
        <w:rPr>
          <w:rFonts w:ascii="Times New Roman" w:hAnsi="Times New Roman" w:cs="Times New Roman"/>
          <w:sz w:val="24"/>
          <w:szCs w:val="24"/>
        </w:rPr>
        <w:t>mogućnosti</w:t>
      </w:r>
      <w:r w:rsidRPr="00A71CDF">
        <w:rPr>
          <w:rFonts w:ascii="Times New Roman" w:hAnsi="Times New Roman" w:cs="Times New Roman"/>
          <w:sz w:val="24"/>
          <w:szCs w:val="24"/>
        </w:rPr>
        <w:t xml:space="preserve"> financirati iz svojeg </w:t>
      </w:r>
      <w:r w:rsidR="00E106B8" w:rsidRPr="00A71CDF">
        <w:rPr>
          <w:rFonts w:ascii="Times New Roman" w:hAnsi="Times New Roman" w:cs="Times New Roman"/>
          <w:sz w:val="24"/>
          <w:szCs w:val="24"/>
        </w:rPr>
        <w:t>Proračuna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="00E106B8">
        <w:rPr>
          <w:rFonts w:ascii="Times New Roman" w:hAnsi="Times New Roman" w:cs="Times New Roman"/>
          <w:sz w:val="24"/>
          <w:szCs w:val="24"/>
        </w:rPr>
        <w:t xml:space="preserve">te se obratila Vladi Republike </w:t>
      </w:r>
      <w:r w:rsidRPr="00A71CDF">
        <w:rPr>
          <w:rFonts w:ascii="Times New Roman" w:hAnsi="Times New Roman" w:cs="Times New Roman"/>
          <w:sz w:val="24"/>
          <w:szCs w:val="24"/>
        </w:rPr>
        <w:t xml:space="preserve"> </w:t>
      </w:r>
      <w:r w:rsidRPr="00A71CDF">
        <w:rPr>
          <w:rFonts w:ascii="Times New Roman" w:hAnsi="Times New Roman" w:cs="Times New Roman"/>
          <w:sz w:val="24"/>
          <w:szCs w:val="24"/>
        </w:rPr>
        <w:lastRenderedPageBreak/>
        <w:t>Hrvatske</w:t>
      </w:r>
      <w:r w:rsidR="00E106B8">
        <w:rPr>
          <w:rFonts w:ascii="Times New Roman" w:hAnsi="Times New Roman" w:cs="Times New Roman"/>
          <w:sz w:val="24"/>
          <w:szCs w:val="24"/>
        </w:rPr>
        <w:t xml:space="preserve"> sa zahtjevom za dodjelu </w:t>
      </w:r>
      <w:r w:rsidRPr="00A71CDF">
        <w:rPr>
          <w:rFonts w:ascii="Times New Roman" w:hAnsi="Times New Roman" w:cs="Times New Roman"/>
          <w:sz w:val="24"/>
          <w:szCs w:val="24"/>
        </w:rPr>
        <w:t xml:space="preserve"> interventn</w:t>
      </w:r>
      <w:r w:rsidR="00E106B8">
        <w:rPr>
          <w:rFonts w:ascii="Times New Roman" w:hAnsi="Times New Roman" w:cs="Times New Roman"/>
          <w:sz w:val="24"/>
          <w:szCs w:val="24"/>
        </w:rPr>
        <w:t>ih</w:t>
      </w:r>
      <w:r w:rsidRPr="00A71CDF">
        <w:rPr>
          <w:rFonts w:ascii="Times New Roman" w:hAnsi="Times New Roman" w:cs="Times New Roman"/>
          <w:sz w:val="24"/>
          <w:szCs w:val="24"/>
        </w:rPr>
        <w:t xml:space="preserve"> sredst</w:t>
      </w:r>
      <w:r w:rsidR="00E106B8">
        <w:rPr>
          <w:rFonts w:ascii="Times New Roman" w:hAnsi="Times New Roman" w:cs="Times New Roman"/>
          <w:sz w:val="24"/>
          <w:szCs w:val="24"/>
        </w:rPr>
        <w:t>a</w:t>
      </w:r>
      <w:r w:rsidRPr="00A71CDF">
        <w:rPr>
          <w:rFonts w:ascii="Times New Roman" w:hAnsi="Times New Roman" w:cs="Times New Roman"/>
          <w:sz w:val="24"/>
          <w:szCs w:val="24"/>
        </w:rPr>
        <w:t xml:space="preserve">va u iznosu 1.350.000.00 EUR za radove iz skupne B) armiranje tla i </w:t>
      </w:r>
      <w:r w:rsidR="00E106B8" w:rsidRPr="00A71CDF">
        <w:rPr>
          <w:rFonts w:ascii="Times New Roman" w:hAnsi="Times New Roman" w:cs="Times New Roman"/>
          <w:sz w:val="24"/>
          <w:szCs w:val="24"/>
        </w:rPr>
        <w:t>uređenje</w:t>
      </w:r>
      <w:r w:rsidRPr="00A71CDF">
        <w:rPr>
          <w:rFonts w:ascii="Times New Roman" w:hAnsi="Times New Roman" w:cs="Times New Roman"/>
          <w:sz w:val="24"/>
          <w:szCs w:val="24"/>
        </w:rPr>
        <w:t xml:space="preserve"> jaruga radi stabilizacije cjelokupnog terena.</w:t>
      </w:r>
    </w:p>
    <w:p w14:paraId="4329DAE2" w14:textId="77777777" w:rsidR="00E106B8" w:rsidRDefault="00E106B8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AE0D00" w14:textId="59F154AC" w:rsidR="00A71CDF" w:rsidRPr="00A71CDF" w:rsidRDefault="00E106B8" w:rsidP="00A71C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71CDF" w:rsidRPr="00A71CDF">
        <w:rPr>
          <w:rFonts w:ascii="Times New Roman" w:hAnsi="Times New Roman" w:cs="Times New Roman"/>
          <w:sz w:val="24"/>
          <w:szCs w:val="24"/>
        </w:rPr>
        <w:t xml:space="preserve">rimami 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zadatak </w:t>
      </w:r>
      <w:r w:rsidR="001E7088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Šandrovac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žurno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izvršiti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radove na stabilizaciji terena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armiranje tla i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jaruga kako bi se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zaštitila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županijska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cesta ZC3027 i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pripadajuća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infrastruktura (plin, voda, telefonski kablovi, stupovi elektroenergetske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mreže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koji su </w:t>
      </w:r>
      <w:r w:rsidR="001E7088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procijenjeni na iznos od  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1.350.000.00 EUR, nakon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čaga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slijediti radovi A) izgradnja potporne konstrukcije koji su </w:t>
      </w:r>
      <w:r w:rsidR="001E7088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procijenjeni na iznos od </w:t>
      </w:r>
      <w:r w:rsidR="00A71CDF" w:rsidRPr="009A4FB7">
        <w:rPr>
          <w:rFonts w:ascii="Times New Roman" w:hAnsi="Times New Roman" w:cs="Times New Roman"/>
          <w:color w:val="000000" w:themeColor="text1"/>
          <w:sz w:val="24"/>
          <w:szCs w:val="24"/>
        </w:rPr>
        <w:t>3.000.000,</w:t>
      </w:r>
      <w:r w:rsidR="00A71CDF" w:rsidRPr="00A71CDF">
        <w:rPr>
          <w:rFonts w:ascii="Times New Roman" w:hAnsi="Times New Roman" w:cs="Times New Roman"/>
          <w:sz w:val="24"/>
          <w:szCs w:val="24"/>
        </w:rPr>
        <w:t xml:space="preserve">00 EUR bez PDV-a. </w:t>
      </w:r>
    </w:p>
    <w:sectPr w:rsidR="00A71CDF" w:rsidRPr="00A71CDF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DA2D" w14:textId="77777777" w:rsidR="0042624F" w:rsidRDefault="0042624F" w:rsidP="00700A31">
      <w:pPr>
        <w:spacing w:after="0" w:line="240" w:lineRule="auto"/>
      </w:pPr>
      <w:r>
        <w:separator/>
      </w:r>
    </w:p>
  </w:endnote>
  <w:endnote w:type="continuationSeparator" w:id="0">
    <w:p w14:paraId="7D75B7FD" w14:textId="77777777" w:rsidR="0042624F" w:rsidRDefault="0042624F" w:rsidP="00700A31">
      <w:pPr>
        <w:spacing w:after="0" w:line="240" w:lineRule="auto"/>
      </w:pPr>
      <w:r>
        <w:continuationSeparator/>
      </w:r>
    </w:p>
  </w:endnote>
  <w:endnote w:type="continuationNotice" w:id="1">
    <w:p w14:paraId="7BF0FC8B" w14:textId="77777777" w:rsidR="0042624F" w:rsidRDefault="00426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D0AEE" w14:textId="77777777" w:rsidR="0042624F" w:rsidRDefault="0042624F" w:rsidP="00700A31">
      <w:pPr>
        <w:spacing w:after="0" w:line="240" w:lineRule="auto"/>
      </w:pPr>
      <w:r>
        <w:separator/>
      </w:r>
    </w:p>
  </w:footnote>
  <w:footnote w:type="continuationSeparator" w:id="0">
    <w:p w14:paraId="2E907F93" w14:textId="77777777" w:rsidR="0042624F" w:rsidRDefault="0042624F" w:rsidP="00700A31">
      <w:pPr>
        <w:spacing w:after="0" w:line="240" w:lineRule="auto"/>
      </w:pPr>
      <w:r>
        <w:continuationSeparator/>
      </w:r>
    </w:p>
  </w:footnote>
  <w:footnote w:type="continuationNotice" w:id="1">
    <w:p w14:paraId="211F7E8D" w14:textId="77777777" w:rsidR="0042624F" w:rsidRDefault="004262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62C96"/>
    <w:multiLevelType w:val="hybridMultilevel"/>
    <w:tmpl w:val="3F54C990"/>
    <w:lvl w:ilvl="0" w:tplc="4BECFBD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06FB"/>
    <w:rsid w:val="000035BF"/>
    <w:rsid w:val="000040C5"/>
    <w:rsid w:val="00006E74"/>
    <w:rsid w:val="000079C5"/>
    <w:rsid w:val="00014CB7"/>
    <w:rsid w:val="00015A72"/>
    <w:rsid w:val="000177D7"/>
    <w:rsid w:val="000178A6"/>
    <w:rsid w:val="000221F9"/>
    <w:rsid w:val="00024905"/>
    <w:rsid w:val="000321BB"/>
    <w:rsid w:val="00033875"/>
    <w:rsid w:val="00033A60"/>
    <w:rsid w:val="00035F9A"/>
    <w:rsid w:val="0003739D"/>
    <w:rsid w:val="00037F28"/>
    <w:rsid w:val="00041C9F"/>
    <w:rsid w:val="00044F46"/>
    <w:rsid w:val="00045E1A"/>
    <w:rsid w:val="000502DB"/>
    <w:rsid w:val="0005358C"/>
    <w:rsid w:val="000549D1"/>
    <w:rsid w:val="00056534"/>
    <w:rsid w:val="00057FBF"/>
    <w:rsid w:val="000623C0"/>
    <w:rsid w:val="000713AD"/>
    <w:rsid w:val="00072E3E"/>
    <w:rsid w:val="00077305"/>
    <w:rsid w:val="00080F0F"/>
    <w:rsid w:val="0008683F"/>
    <w:rsid w:val="00090513"/>
    <w:rsid w:val="0009355B"/>
    <w:rsid w:val="0009581E"/>
    <w:rsid w:val="000A01DB"/>
    <w:rsid w:val="000A7B06"/>
    <w:rsid w:val="000B0060"/>
    <w:rsid w:val="000B1873"/>
    <w:rsid w:val="000B2B1A"/>
    <w:rsid w:val="000B512E"/>
    <w:rsid w:val="000B6302"/>
    <w:rsid w:val="000C4BF2"/>
    <w:rsid w:val="000C6FD0"/>
    <w:rsid w:val="000D06DB"/>
    <w:rsid w:val="000D2D83"/>
    <w:rsid w:val="000D3ABF"/>
    <w:rsid w:val="000D78FB"/>
    <w:rsid w:val="000F04C5"/>
    <w:rsid w:val="000F2272"/>
    <w:rsid w:val="000F3270"/>
    <w:rsid w:val="000F460D"/>
    <w:rsid w:val="000F49DA"/>
    <w:rsid w:val="000F53B8"/>
    <w:rsid w:val="000F6BBF"/>
    <w:rsid w:val="001016E4"/>
    <w:rsid w:val="001043B4"/>
    <w:rsid w:val="00104594"/>
    <w:rsid w:val="00106B86"/>
    <w:rsid w:val="0011637D"/>
    <w:rsid w:val="001208D1"/>
    <w:rsid w:val="00120BED"/>
    <w:rsid w:val="001213B7"/>
    <w:rsid w:val="001216B3"/>
    <w:rsid w:val="00122E62"/>
    <w:rsid w:val="0012544E"/>
    <w:rsid w:val="0012575E"/>
    <w:rsid w:val="001264BC"/>
    <w:rsid w:val="00130041"/>
    <w:rsid w:val="00137204"/>
    <w:rsid w:val="001379B2"/>
    <w:rsid w:val="0014026B"/>
    <w:rsid w:val="001434CB"/>
    <w:rsid w:val="0014541E"/>
    <w:rsid w:val="001467C3"/>
    <w:rsid w:val="00150652"/>
    <w:rsid w:val="00151BC0"/>
    <w:rsid w:val="001531E6"/>
    <w:rsid w:val="00157852"/>
    <w:rsid w:val="0016006D"/>
    <w:rsid w:val="001605FF"/>
    <w:rsid w:val="001618B9"/>
    <w:rsid w:val="00162276"/>
    <w:rsid w:val="0016690A"/>
    <w:rsid w:val="00174897"/>
    <w:rsid w:val="00175EBF"/>
    <w:rsid w:val="00176954"/>
    <w:rsid w:val="00180466"/>
    <w:rsid w:val="00182E83"/>
    <w:rsid w:val="00183231"/>
    <w:rsid w:val="00185491"/>
    <w:rsid w:val="001953CE"/>
    <w:rsid w:val="00196D54"/>
    <w:rsid w:val="001A0932"/>
    <w:rsid w:val="001A3B40"/>
    <w:rsid w:val="001A57E7"/>
    <w:rsid w:val="001B0B8A"/>
    <w:rsid w:val="001B0EE9"/>
    <w:rsid w:val="001B7597"/>
    <w:rsid w:val="001B7F73"/>
    <w:rsid w:val="001C27CF"/>
    <w:rsid w:val="001C2966"/>
    <w:rsid w:val="001C4C95"/>
    <w:rsid w:val="001C5682"/>
    <w:rsid w:val="001C65F1"/>
    <w:rsid w:val="001C7DD0"/>
    <w:rsid w:val="001D23B3"/>
    <w:rsid w:val="001D31C6"/>
    <w:rsid w:val="001D6EA0"/>
    <w:rsid w:val="001D7B33"/>
    <w:rsid w:val="001E1E54"/>
    <w:rsid w:val="001E5405"/>
    <w:rsid w:val="001E562E"/>
    <w:rsid w:val="001E664F"/>
    <w:rsid w:val="001E665D"/>
    <w:rsid w:val="001E7088"/>
    <w:rsid w:val="001F3A87"/>
    <w:rsid w:val="001F49DB"/>
    <w:rsid w:val="001F6DB6"/>
    <w:rsid w:val="001F74AA"/>
    <w:rsid w:val="00200A6E"/>
    <w:rsid w:val="00201278"/>
    <w:rsid w:val="00202087"/>
    <w:rsid w:val="002072E9"/>
    <w:rsid w:val="00217B3A"/>
    <w:rsid w:val="00223DCE"/>
    <w:rsid w:val="0022673F"/>
    <w:rsid w:val="00230F04"/>
    <w:rsid w:val="00231756"/>
    <w:rsid w:val="002363B9"/>
    <w:rsid w:val="0024260C"/>
    <w:rsid w:val="002430EB"/>
    <w:rsid w:val="002530A0"/>
    <w:rsid w:val="00255738"/>
    <w:rsid w:val="002561A9"/>
    <w:rsid w:val="0025636C"/>
    <w:rsid w:val="00262886"/>
    <w:rsid w:val="00263686"/>
    <w:rsid w:val="002640CD"/>
    <w:rsid w:val="00267596"/>
    <w:rsid w:val="00273550"/>
    <w:rsid w:val="00281E28"/>
    <w:rsid w:val="00282252"/>
    <w:rsid w:val="002831E6"/>
    <w:rsid w:val="00285647"/>
    <w:rsid w:val="00285BCE"/>
    <w:rsid w:val="00290F66"/>
    <w:rsid w:val="0029456D"/>
    <w:rsid w:val="002A6A62"/>
    <w:rsid w:val="002B01DF"/>
    <w:rsid w:val="002B1954"/>
    <w:rsid w:val="002B31B7"/>
    <w:rsid w:val="002B47A6"/>
    <w:rsid w:val="002B7AA9"/>
    <w:rsid w:val="002C2FA2"/>
    <w:rsid w:val="002C38E7"/>
    <w:rsid w:val="002C48E9"/>
    <w:rsid w:val="002C5910"/>
    <w:rsid w:val="002C67BB"/>
    <w:rsid w:val="002D48E1"/>
    <w:rsid w:val="002D4C76"/>
    <w:rsid w:val="002D581F"/>
    <w:rsid w:val="002E041C"/>
    <w:rsid w:val="002E1F25"/>
    <w:rsid w:val="002E2F41"/>
    <w:rsid w:val="002E7586"/>
    <w:rsid w:val="002F0196"/>
    <w:rsid w:val="002F540F"/>
    <w:rsid w:val="002F7373"/>
    <w:rsid w:val="00304D8F"/>
    <w:rsid w:val="00310746"/>
    <w:rsid w:val="00312DE6"/>
    <w:rsid w:val="00313EBE"/>
    <w:rsid w:val="00314570"/>
    <w:rsid w:val="00314930"/>
    <w:rsid w:val="00314C61"/>
    <w:rsid w:val="00317A66"/>
    <w:rsid w:val="00323F4E"/>
    <w:rsid w:val="00325AB5"/>
    <w:rsid w:val="003317A4"/>
    <w:rsid w:val="0033759B"/>
    <w:rsid w:val="00337C68"/>
    <w:rsid w:val="0034364C"/>
    <w:rsid w:val="00344483"/>
    <w:rsid w:val="0034456B"/>
    <w:rsid w:val="00345CD7"/>
    <w:rsid w:val="00352CD4"/>
    <w:rsid w:val="00353F2E"/>
    <w:rsid w:val="00354F08"/>
    <w:rsid w:val="003551E6"/>
    <w:rsid w:val="00361615"/>
    <w:rsid w:val="00372E38"/>
    <w:rsid w:val="003739F7"/>
    <w:rsid w:val="0037644A"/>
    <w:rsid w:val="0038488D"/>
    <w:rsid w:val="00384AA5"/>
    <w:rsid w:val="00384B67"/>
    <w:rsid w:val="00392818"/>
    <w:rsid w:val="003975D7"/>
    <w:rsid w:val="003A0832"/>
    <w:rsid w:val="003A204A"/>
    <w:rsid w:val="003B2C36"/>
    <w:rsid w:val="003B3674"/>
    <w:rsid w:val="003B6208"/>
    <w:rsid w:val="003B746A"/>
    <w:rsid w:val="003B7769"/>
    <w:rsid w:val="003C25E6"/>
    <w:rsid w:val="003C3028"/>
    <w:rsid w:val="003D22B1"/>
    <w:rsid w:val="003D27A5"/>
    <w:rsid w:val="003D352D"/>
    <w:rsid w:val="003D618B"/>
    <w:rsid w:val="003D6CB4"/>
    <w:rsid w:val="003D6FBE"/>
    <w:rsid w:val="003D7383"/>
    <w:rsid w:val="003D7EC2"/>
    <w:rsid w:val="003E4C71"/>
    <w:rsid w:val="003E789C"/>
    <w:rsid w:val="003F3051"/>
    <w:rsid w:val="003F3CF7"/>
    <w:rsid w:val="003F553C"/>
    <w:rsid w:val="003F7062"/>
    <w:rsid w:val="00400B7F"/>
    <w:rsid w:val="0040118E"/>
    <w:rsid w:val="00404056"/>
    <w:rsid w:val="00412174"/>
    <w:rsid w:val="00412424"/>
    <w:rsid w:val="00413F13"/>
    <w:rsid w:val="00414CA9"/>
    <w:rsid w:val="004172D9"/>
    <w:rsid w:val="00417373"/>
    <w:rsid w:val="00420F6F"/>
    <w:rsid w:val="00420F7A"/>
    <w:rsid w:val="00422614"/>
    <w:rsid w:val="0042335E"/>
    <w:rsid w:val="0042611A"/>
    <w:rsid w:val="004261F4"/>
    <w:rsid w:val="0042624F"/>
    <w:rsid w:val="00427754"/>
    <w:rsid w:val="004311B4"/>
    <w:rsid w:val="004379ED"/>
    <w:rsid w:val="00443704"/>
    <w:rsid w:val="004461E4"/>
    <w:rsid w:val="004475B5"/>
    <w:rsid w:val="00452474"/>
    <w:rsid w:val="00452C5C"/>
    <w:rsid w:val="0045442D"/>
    <w:rsid w:val="00455A76"/>
    <w:rsid w:val="00457C35"/>
    <w:rsid w:val="00462AEC"/>
    <w:rsid w:val="00462BE9"/>
    <w:rsid w:val="00463903"/>
    <w:rsid w:val="00463BDC"/>
    <w:rsid w:val="00464EA8"/>
    <w:rsid w:val="00465967"/>
    <w:rsid w:val="00470095"/>
    <w:rsid w:val="00471A4B"/>
    <w:rsid w:val="0047545B"/>
    <w:rsid w:val="004763E3"/>
    <w:rsid w:val="00477DDF"/>
    <w:rsid w:val="00487310"/>
    <w:rsid w:val="00495EA7"/>
    <w:rsid w:val="004966B8"/>
    <w:rsid w:val="00496D0D"/>
    <w:rsid w:val="00497783"/>
    <w:rsid w:val="004A0926"/>
    <w:rsid w:val="004A0D14"/>
    <w:rsid w:val="004A4297"/>
    <w:rsid w:val="004A5D0D"/>
    <w:rsid w:val="004A5F83"/>
    <w:rsid w:val="004B13CA"/>
    <w:rsid w:val="004B1C35"/>
    <w:rsid w:val="004B275C"/>
    <w:rsid w:val="004B746A"/>
    <w:rsid w:val="004C1535"/>
    <w:rsid w:val="004C1DA9"/>
    <w:rsid w:val="004C2523"/>
    <w:rsid w:val="004C6362"/>
    <w:rsid w:val="004C660A"/>
    <w:rsid w:val="004D00D7"/>
    <w:rsid w:val="004D13B7"/>
    <w:rsid w:val="004E065F"/>
    <w:rsid w:val="004E46C3"/>
    <w:rsid w:val="004E6664"/>
    <w:rsid w:val="004E67CD"/>
    <w:rsid w:val="004E6C16"/>
    <w:rsid w:val="004F1AB6"/>
    <w:rsid w:val="004F1CA6"/>
    <w:rsid w:val="004F2B6D"/>
    <w:rsid w:val="004F39A9"/>
    <w:rsid w:val="004F6757"/>
    <w:rsid w:val="004F6DAB"/>
    <w:rsid w:val="004F75C9"/>
    <w:rsid w:val="005031D6"/>
    <w:rsid w:val="005047B0"/>
    <w:rsid w:val="00504D66"/>
    <w:rsid w:val="00505B4B"/>
    <w:rsid w:val="00514EB8"/>
    <w:rsid w:val="005243D2"/>
    <w:rsid w:val="005248C1"/>
    <w:rsid w:val="005249C5"/>
    <w:rsid w:val="0052509F"/>
    <w:rsid w:val="005256C1"/>
    <w:rsid w:val="0052703D"/>
    <w:rsid w:val="00532176"/>
    <w:rsid w:val="005325CB"/>
    <w:rsid w:val="00534131"/>
    <w:rsid w:val="005348EA"/>
    <w:rsid w:val="0053601B"/>
    <w:rsid w:val="00536A5D"/>
    <w:rsid w:val="005376A4"/>
    <w:rsid w:val="00537C2E"/>
    <w:rsid w:val="0054338B"/>
    <w:rsid w:val="00543546"/>
    <w:rsid w:val="00544B19"/>
    <w:rsid w:val="005471B1"/>
    <w:rsid w:val="0055038B"/>
    <w:rsid w:val="00551522"/>
    <w:rsid w:val="00551D3C"/>
    <w:rsid w:val="005550A3"/>
    <w:rsid w:val="00560BEE"/>
    <w:rsid w:val="00564FC2"/>
    <w:rsid w:val="00565006"/>
    <w:rsid w:val="005651EB"/>
    <w:rsid w:val="005674B2"/>
    <w:rsid w:val="005735DD"/>
    <w:rsid w:val="00573654"/>
    <w:rsid w:val="00573A49"/>
    <w:rsid w:val="00573F1D"/>
    <w:rsid w:val="005745B8"/>
    <w:rsid w:val="005749C7"/>
    <w:rsid w:val="0057573A"/>
    <w:rsid w:val="005768A4"/>
    <w:rsid w:val="00576F61"/>
    <w:rsid w:val="00577206"/>
    <w:rsid w:val="00580D91"/>
    <w:rsid w:val="00581506"/>
    <w:rsid w:val="00586CC2"/>
    <w:rsid w:val="0058779A"/>
    <w:rsid w:val="005901F9"/>
    <w:rsid w:val="00590F28"/>
    <w:rsid w:val="00591723"/>
    <w:rsid w:val="005919B2"/>
    <w:rsid w:val="00593F77"/>
    <w:rsid w:val="00595EF9"/>
    <w:rsid w:val="005A04B5"/>
    <w:rsid w:val="005A1439"/>
    <w:rsid w:val="005A1985"/>
    <w:rsid w:val="005A3642"/>
    <w:rsid w:val="005A36E1"/>
    <w:rsid w:val="005A4704"/>
    <w:rsid w:val="005A70AF"/>
    <w:rsid w:val="005A730C"/>
    <w:rsid w:val="005A74E0"/>
    <w:rsid w:val="005B329C"/>
    <w:rsid w:val="005B426E"/>
    <w:rsid w:val="005B7286"/>
    <w:rsid w:val="005C1D48"/>
    <w:rsid w:val="005C25CA"/>
    <w:rsid w:val="005C5D99"/>
    <w:rsid w:val="005C7651"/>
    <w:rsid w:val="005D02CE"/>
    <w:rsid w:val="005D2F5A"/>
    <w:rsid w:val="005D3144"/>
    <w:rsid w:val="005D527D"/>
    <w:rsid w:val="005D5D20"/>
    <w:rsid w:val="005D7C28"/>
    <w:rsid w:val="005E189B"/>
    <w:rsid w:val="005F0ED2"/>
    <w:rsid w:val="005F2517"/>
    <w:rsid w:val="00600226"/>
    <w:rsid w:val="00600B21"/>
    <w:rsid w:val="00602414"/>
    <w:rsid w:val="0060410D"/>
    <w:rsid w:val="0060621C"/>
    <w:rsid w:val="00615AD1"/>
    <w:rsid w:val="00616B4D"/>
    <w:rsid w:val="00620463"/>
    <w:rsid w:val="00622897"/>
    <w:rsid w:val="0063133C"/>
    <w:rsid w:val="00633485"/>
    <w:rsid w:val="00633932"/>
    <w:rsid w:val="0063635B"/>
    <w:rsid w:val="00636E48"/>
    <w:rsid w:val="006403AB"/>
    <w:rsid w:val="00640D2B"/>
    <w:rsid w:val="00643549"/>
    <w:rsid w:val="00643CFA"/>
    <w:rsid w:val="00645E55"/>
    <w:rsid w:val="00647C7E"/>
    <w:rsid w:val="0065146D"/>
    <w:rsid w:val="00651FC7"/>
    <w:rsid w:val="00652CC1"/>
    <w:rsid w:val="00653ED6"/>
    <w:rsid w:val="0065423C"/>
    <w:rsid w:val="006558E4"/>
    <w:rsid w:val="006559C9"/>
    <w:rsid w:val="00656562"/>
    <w:rsid w:val="006648E4"/>
    <w:rsid w:val="00665CA4"/>
    <w:rsid w:val="006670AC"/>
    <w:rsid w:val="00670DBD"/>
    <w:rsid w:val="00670E91"/>
    <w:rsid w:val="006710BA"/>
    <w:rsid w:val="0067230F"/>
    <w:rsid w:val="006734BC"/>
    <w:rsid w:val="00673A8F"/>
    <w:rsid w:val="00673BC2"/>
    <w:rsid w:val="00675890"/>
    <w:rsid w:val="00675FEA"/>
    <w:rsid w:val="00682E93"/>
    <w:rsid w:val="00685906"/>
    <w:rsid w:val="00687EE4"/>
    <w:rsid w:val="00690706"/>
    <w:rsid w:val="0069127A"/>
    <w:rsid w:val="00696A4B"/>
    <w:rsid w:val="006973F5"/>
    <w:rsid w:val="00697D97"/>
    <w:rsid w:val="006A1250"/>
    <w:rsid w:val="006A27DA"/>
    <w:rsid w:val="006A2AE8"/>
    <w:rsid w:val="006A51E1"/>
    <w:rsid w:val="006A6134"/>
    <w:rsid w:val="006A7732"/>
    <w:rsid w:val="006B0639"/>
    <w:rsid w:val="006B1023"/>
    <w:rsid w:val="006B1C32"/>
    <w:rsid w:val="006B3546"/>
    <w:rsid w:val="006B62AF"/>
    <w:rsid w:val="006C43EA"/>
    <w:rsid w:val="006D2E6D"/>
    <w:rsid w:val="006D31E7"/>
    <w:rsid w:val="006D3477"/>
    <w:rsid w:val="006D473E"/>
    <w:rsid w:val="006D5216"/>
    <w:rsid w:val="006D7AC6"/>
    <w:rsid w:val="006F1945"/>
    <w:rsid w:val="006F39BC"/>
    <w:rsid w:val="006F51B2"/>
    <w:rsid w:val="006F66F1"/>
    <w:rsid w:val="00700A31"/>
    <w:rsid w:val="0070194C"/>
    <w:rsid w:val="00701BB2"/>
    <w:rsid w:val="007039AE"/>
    <w:rsid w:val="00715B4B"/>
    <w:rsid w:val="00720FD5"/>
    <w:rsid w:val="00725EFE"/>
    <w:rsid w:val="00730E28"/>
    <w:rsid w:val="007332D2"/>
    <w:rsid w:val="0073737D"/>
    <w:rsid w:val="00737AB0"/>
    <w:rsid w:val="0074273D"/>
    <w:rsid w:val="00746E1D"/>
    <w:rsid w:val="007473E5"/>
    <w:rsid w:val="00751336"/>
    <w:rsid w:val="00751E67"/>
    <w:rsid w:val="0075313E"/>
    <w:rsid w:val="0075542D"/>
    <w:rsid w:val="007560E7"/>
    <w:rsid w:val="00756CE1"/>
    <w:rsid w:val="007578EE"/>
    <w:rsid w:val="00761F75"/>
    <w:rsid w:val="00762C72"/>
    <w:rsid w:val="00763FC2"/>
    <w:rsid w:val="0076667C"/>
    <w:rsid w:val="007671E9"/>
    <w:rsid w:val="00771F20"/>
    <w:rsid w:val="007729F3"/>
    <w:rsid w:val="00773C8D"/>
    <w:rsid w:val="00774B7D"/>
    <w:rsid w:val="00785AA8"/>
    <w:rsid w:val="0079479A"/>
    <w:rsid w:val="007957EA"/>
    <w:rsid w:val="00795BE6"/>
    <w:rsid w:val="00796E80"/>
    <w:rsid w:val="00797F6A"/>
    <w:rsid w:val="007A007B"/>
    <w:rsid w:val="007A0504"/>
    <w:rsid w:val="007A1321"/>
    <w:rsid w:val="007A1502"/>
    <w:rsid w:val="007A5A2D"/>
    <w:rsid w:val="007A771F"/>
    <w:rsid w:val="007B4577"/>
    <w:rsid w:val="007B73C4"/>
    <w:rsid w:val="007C0C28"/>
    <w:rsid w:val="007C0CE0"/>
    <w:rsid w:val="007C1F61"/>
    <w:rsid w:val="007D2A17"/>
    <w:rsid w:val="007D2B0F"/>
    <w:rsid w:val="007D3C1B"/>
    <w:rsid w:val="007E1ED9"/>
    <w:rsid w:val="007E24A7"/>
    <w:rsid w:val="007E4427"/>
    <w:rsid w:val="007E53DA"/>
    <w:rsid w:val="007E545C"/>
    <w:rsid w:val="007E6601"/>
    <w:rsid w:val="007E69D8"/>
    <w:rsid w:val="007E6A56"/>
    <w:rsid w:val="007E6EB1"/>
    <w:rsid w:val="007E775B"/>
    <w:rsid w:val="007E7DA4"/>
    <w:rsid w:val="007F1B5A"/>
    <w:rsid w:val="007F2676"/>
    <w:rsid w:val="007F4DCF"/>
    <w:rsid w:val="00803CDB"/>
    <w:rsid w:val="00810FFB"/>
    <w:rsid w:val="00812BA2"/>
    <w:rsid w:val="00814FE3"/>
    <w:rsid w:val="00817F91"/>
    <w:rsid w:val="00823425"/>
    <w:rsid w:val="00823F34"/>
    <w:rsid w:val="00827B2E"/>
    <w:rsid w:val="00831255"/>
    <w:rsid w:val="00833DAE"/>
    <w:rsid w:val="008340A5"/>
    <w:rsid w:val="00843603"/>
    <w:rsid w:val="008442D2"/>
    <w:rsid w:val="00845120"/>
    <w:rsid w:val="0085164A"/>
    <w:rsid w:val="008520B1"/>
    <w:rsid w:val="00853276"/>
    <w:rsid w:val="00856D5D"/>
    <w:rsid w:val="00861232"/>
    <w:rsid w:val="00862014"/>
    <w:rsid w:val="00862017"/>
    <w:rsid w:val="00862031"/>
    <w:rsid w:val="00864F50"/>
    <w:rsid w:val="008678A8"/>
    <w:rsid w:val="00870CCB"/>
    <w:rsid w:val="0087185D"/>
    <w:rsid w:val="00872A70"/>
    <w:rsid w:val="0087411C"/>
    <w:rsid w:val="008753CA"/>
    <w:rsid w:val="00876F7B"/>
    <w:rsid w:val="00881C97"/>
    <w:rsid w:val="00882C39"/>
    <w:rsid w:val="00885F72"/>
    <w:rsid w:val="008866A2"/>
    <w:rsid w:val="00892F43"/>
    <w:rsid w:val="008933DA"/>
    <w:rsid w:val="00893D3D"/>
    <w:rsid w:val="00895110"/>
    <w:rsid w:val="008A0A88"/>
    <w:rsid w:val="008A124A"/>
    <w:rsid w:val="008A1BBB"/>
    <w:rsid w:val="008A41DB"/>
    <w:rsid w:val="008A4F21"/>
    <w:rsid w:val="008A5360"/>
    <w:rsid w:val="008A54F5"/>
    <w:rsid w:val="008A6C98"/>
    <w:rsid w:val="008B4F4A"/>
    <w:rsid w:val="008B6505"/>
    <w:rsid w:val="008C044F"/>
    <w:rsid w:val="008C3185"/>
    <w:rsid w:val="008C39DF"/>
    <w:rsid w:val="008C7119"/>
    <w:rsid w:val="008D10BA"/>
    <w:rsid w:val="008D11DE"/>
    <w:rsid w:val="008D28AC"/>
    <w:rsid w:val="008D48AD"/>
    <w:rsid w:val="008D4CEF"/>
    <w:rsid w:val="008D7526"/>
    <w:rsid w:val="008E3ACA"/>
    <w:rsid w:val="008E6055"/>
    <w:rsid w:val="008E6474"/>
    <w:rsid w:val="008E6B53"/>
    <w:rsid w:val="008E757B"/>
    <w:rsid w:val="008F1975"/>
    <w:rsid w:val="008F2049"/>
    <w:rsid w:val="008F3937"/>
    <w:rsid w:val="008F48C3"/>
    <w:rsid w:val="008F574A"/>
    <w:rsid w:val="008F6436"/>
    <w:rsid w:val="008F7AAA"/>
    <w:rsid w:val="008F7B39"/>
    <w:rsid w:val="009122B5"/>
    <w:rsid w:val="00915E7A"/>
    <w:rsid w:val="00920BC0"/>
    <w:rsid w:val="0092120A"/>
    <w:rsid w:val="00923247"/>
    <w:rsid w:val="0092329B"/>
    <w:rsid w:val="009232FF"/>
    <w:rsid w:val="0092453E"/>
    <w:rsid w:val="00925BFC"/>
    <w:rsid w:val="009277D0"/>
    <w:rsid w:val="00927CD2"/>
    <w:rsid w:val="00927D8B"/>
    <w:rsid w:val="0093382D"/>
    <w:rsid w:val="00936FCF"/>
    <w:rsid w:val="00942B45"/>
    <w:rsid w:val="009447DA"/>
    <w:rsid w:val="00944F1B"/>
    <w:rsid w:val="0095151C"/>
    <w:rsid w:val="00952E34"/>
    <w:rsid w:val="009537A0"/>
    <w:rsid w:val="00954127"/>
    <w:rsid w:val="00954362"/>
    <w:rsid w:val="00954C9B"/>
    <w:rsid w:val="009566C6"/>
    <w:rsid w:val="00957C19"/>
    <w:rsid w:val="009604CF"/>
    <w:rsid w:val="0096120F"/>
    <w:rsid w:val="00961215"/>
    <w:rsid w:val="0096303D"/>
    <w:rsid w:val="009647F4"/>
    <w:rsid w:val="00964B57"/>
    <w:rsid w:val="0096604D"/>
    <w:rsid w:val="0096671F"/>
    <w:rsid w:val="00970C9D"/>
    <w:rsid w:val="00975324"/>
    <w:rsid w:val="00981A6C"/>
    <w:rsid w:val="00985A98"/>
    <w:rsid w:val="0098676F"/>
    <w:rsid w:val="00986D5B"/>
    <w:rsid w:val="0099001D"/>
    <w:rsid w:val="0099246F"/>
    <w:rsid w:val="00993925"/>
    <w:rsid w:val="00993B6E"/>
    <w:rsid w:val="00993EDF"/>
    <w:rsid w:val="0099520F"/>
    <w:rsid w:val="00997084"/>
    <w:rsid w:val="009A0983"/>
    <w:rsid w:val="009A0D7A"/>
    <w:rsid w:val="009A4FB7"/>
    <w:rsid w:val="009B0C7E"/>
    <w:rsid w:val="009B0F59"/>
    <w:rsid w:val="009C0BCD"/>
    <w:rsid w:val="009C6B6A"/>
    <w:rsid w:val="009D031B"/>
    <w:rsid w:val="009D3135"/>
    <w:rsid w:val="009D31A2"/>
    <w:rsid w:val="009D424A"/>
    <w:rsid w:val="009D4290"/>
    <w:rsid w:val="009E1D96"/>
    <w:rsid w:val="009E2BE1"/>
    <w:rsid w:val="009E64BF"/>
    <w:rsid w:val="009F1AEA"/>
    <w:rsid w:val="009F75E4"/>
    <w:rsid w:val="009F7F70"/>
    <w:rsid w:val="00A051CD"/>
    <w:rsid w:val="00A114A7"/>
    <w:rsid w:val="00A119D5"/>
    <w:rsid w:val="00A14222"/>
    <w:rsid w:val="00A15DF9"/>
    <w:rsid w:val="00A1612C"/>
    <w:rsid w:val="00A22D7A"/>
    <w:rsid w:val="00A24450"/>
    <w:rsid w:val="00A25FA9"/>
    <w:rsid w:val="00A27B82"/>
    <w:rsid w:val="00A32496"/>
    <w:rsid w:val="00A36C7A"/>
    <w:rsid w:val="00A36F57"/>
    <w:rsid w:val="00A401A4"/>
    <w:rsid w:val="00A405F6"/>
    <w:rsid w:val="00A41B7D"/>
    <w:rsid w:val="00A41D7C"/>
    <w:rsid w:val="00A458F1"/>
    <w:rsid w:val="00A45B7D"/>
    <w:rsid w:val="00A4681A"/>
    <w:rsid w:val="00A4707C"/>
    <w:rsid w:val="00A523CE"/>
    <w:rsid w:val="00A53283"/>
    <w:rsid w:val="00A568CA"/>
    <w:rsid w:val="00A57C99"/>
    <w:rsid w:val="00A6180E"/>
    <w:rsid w:val="00A62DCC"/>
    <w:rsid w:val="00A640D9"/>
    <w:rsid w:val="00A655B3"/>
    <w:rsid w:val="00A674EA"/>
    <w:rsid w:val="00A70CBA"/>
    <w:rsid w:val="00A71CDF"/>
    <w:rsid w:val="00A7322C"/>
    <w:rsid w:val="00A75591"/>
    <w:rsid w:val="00A831B8"/>
    <w:rsid w:val="00A851F2"/>
    <w:rsid w:val="00A91C64"/>
    <w:rsid w:val="00A91E6F"/>
    <w:rsid w:val="00AA03A9"/>
    <w:rsid w:val="00AA1658"/>
    <w:rsid w:val="00AA186A"/>
    <w:rsid w:val="00AA4735"/>
    <w:rsid w:val="00AA624D"/>
    <w:rsid w:val="00AA7819"/>
    <w:rsid w:val="00AB0180"/>
    <w:rsid w:val="00AB1C54"/>
    <w:rsid w:val="00AB32E2"/>
    <w:rsid w:val="00AB3A60"/>
    <w:rsid w:val="00AB4263"/>
    <w:rsid w:val="00AB6A9D"/>
    <w:rsid w:val="00AB6D21"/>
    <w:rsid w:val="00AB7007"/>
    <w:rsid w:val="00AC051A"/>
    <w:rsid w:val="00AC08DA"/>
    <w:rsid w:val="00AC1B7B"/>
    <w:rsid w:val="00AC2A9D"/>
    <w:rsid w:val="00AC47E2"/>
    <w:rsid w:val="00AC5307"/>
    <w:rsid w:val="00AC5BB6"/>
    <w:rsid w:val="00AD54CD"/>
    <w:rsid w:val="00AE0501"/>
    <w:rsid w:val="00AE168C"/>
    <w:rsid w:val="00AE3172"/>
    <w:rsid w:val="00AE493C"/>
    <w:rsid w:val="00AE4E75"/>
    <w:rsid w:val="00AE4E7E"/>
    <w:rsid w:val="00AE6AB2"/>
    <w:rsid w:val="00AF3710"/>
    <w:rsid w:val="00AF477E"/>
    <w:rsid w:val="00AF4E37"/>
    <w:rsid w:val="00AF5A36"/>
    <w:rsid w:val="00AF5DCB"/>
    <w:rsid w:val="00B00423"/>
    <w:rsid w:val="00B058B2"/>
    <w:rsid w:val="00B113A9"/>
    <w:rsid w:val="00B1382D"/>
    <w:rsid w:val="00B138C1"/>
    <w:rsid w:val="00B16EC4"/>
    <w:rsid w:val="00B16FB5"/>
    <w:rsid w:val="00B210FC"/>
    <w:rsid w:val="00B21353"/>
    <w:rsid w:val="00B26067"/>
    <w:rsid w:val="00B2725B"/>
    <w:rsid w:val="00B30E8B"/>
    <w:rsid w:val="00B31080"/>
    <w:rsid w:val="00B35465"/>
    <w:rsid w:val="00B3658E"/>
    <w:rsid w:val="00B40673"/>
    <w:rsid w:val="00B40B73"/>
    <w:rsid w:val="00B41B06"/>
    <w:rsid w:val="00B431AB"/>
    <w:rsid w:val="00B45612"/>
    <w:rsid w:val="00B46ED1"/>
    <w:rsid w:val="00B514DC"/>
    <w:rsid w:val="00B55B40"/>
    <w:rsid w:val="00B574DB"/>
    <w:rsid w:val="00B652D5"/>
    <w:rsid w:val="00B712AE"/>
    <w:rsid w:val="00B72CE9"/>
    <w:rsid w:val="00B85CCE"/>
    <w:rsid w:val="00B8627E"/>
    <w:rsid w:val="00B86D10"/>
    <w:rsid w:val="00B912EC"/>
    <w:rsid w:val="00B93ED6"/>
    <w:rsid w:val="00BA232E"/>
    <w:rsid w:val="00BA2B23"/>
    <w:rsid w:val="00BA6CA1"/>
    <w:rsid w:val="00BA7520"/>
    <w:rsid w:val="00BA78E5"/>
    <w:rsid w:val="00BA7F95"/>
    <w:rsid w:val="00BB0A1B"/>
    <w:rsid w:val="00BB6018"/>
    <w:rsid w:val="00BB63B7"/>
    <w:rsid w:val="00BB6482"/>
    <w:rsid w:val="00BC4661"/>
    <w:rsid w:val="00BC59A5"/>
    <w:rsid w:val="00BC5D9C"/>
    <w:rsid w:val="00BD5F34"/>
    <w:rsid w:val="00BD622D"/>
    <w:rsid w:val="00BF1D90"/>
    <w:rsid w:val="00BF2CEE"/>
    <w:rsid w:val="00BF3DA6"/>
    <w:rsid w:val="00BF4DC5"/>
    <w:rsid w:val="00BF7945"/>
    <w:rsid w:val="00C00013"/>
    <w:rsid w:val="00C00F0E"/>
    <w:rsid w:val="00C02984"/>
    <w:rsid w:val="00C03288"/>
    <w:rsid w:val="00C033AC"/>
    <w:rsid w:val="00C072C1"/>
    <w:rsid w:val="00C1391E"/>
    <w:rsid w:val="00C13A2B"/>
    <w:rsid w:val="00C2312D"/>
    <w:rsid w:val="00C24747"/>
    <w:rsid w:val="00C247A3"/>
    <w:rsid w:val="00C302BE"/>
    <w:rsid w:val="00C312A0"/>
    <w:rsid w:val="00C35184"/>
    <w:rsid w:val="00C4195C"/>
    <w:rsid w:val="00C42B51"/>
    <w:rsid w:val="00C4490D"/>
    <w:rsid w:val="00C45841"/>
    <w:rsid w:val="00C459E4"/>
    <w:rsid w:val="00C46ECF"/>
    <w:rsid w:val="00C46EEC"/>
    <w:rsid w:val="00C50A52"/>
    <w:rsid w:val="00C53877"/>
    <w:rsid w:val="00C561C0"/>
    <w:rsid w:val="00C56C11"/>
    <w:rsid w:val="00C57607"/>
    <w:rsid w:val="00C61725"/>
    <w:rsid w:val="00C6325F"/>
    <w:rsid w:val="00C65682"/>
    <w:rsid w:val="00C65F71"/>
    <w:rsid w:val="00C66CC7"/>
    <w:rsid w:val="00C675AE"/>
    <w:rsid w:val="00C73A83"/>
    <w:rsid w:val="00C77CE0"/>
    <w:rsid w:val="00C810C0"/>
    <w:rsid w:val="00C8244E"/>
    <w:rsid w:val="00C82A41"/>
    <w:rsid w:val="00C82C3F"/>
    <w:rsid w:val="00C83929"/>
    <w:rsid w:val="00C85B1E"/>
    <w:rsid w:val="00C90E3C"/>
    <w:rsid w:val="00C93837"/>
    <w:rsid w:val="00C93B54"/>
    <w:rsid w:val="00C93EDE"/>
    <w:rsid w:val="00C94B7D"/>
    <w:rsid w:val="00C94D5C"/>
    <w:rsid w:val="00C97388"/>
    <w:rsid w:val="00CA06F9"/>
    <w:rsid w:val="00CA12FC"/>
    <w:rsid w:val="00CA15A4"/>
    <w:rsid w:val="00CA440B"/>
    <w:rsid w:val="00CA5217"/>
    <w:rsid w:val="00CA5401"/>
    <w:rsid w:val="00CA73A5"/>
    <w:rsid w:val="00CA7B4A"/>
    <w:rsid w:val="00CB16B6"/>
    <w:rsid w:val="00CB636A"/>
    <w:rsid w:val="00CB77F9"/>
    <w:rsid w:val="00CC2324"/>
    <w:rsid w:val="00CC4A87"/>
    <w:rsid w:val="00CD28DA"/>
    <w:rsid w:val="00CD33EB"/>
    <w:rsid w:val="00CD43B1"/>
    <w:rsid w:val="00CD520D"/>
    <w:rsid w:val="00CD6951"/>
    <w:rsid w:val="00CD767D"/>
    <w:rsid w:val="00CD7DC3"/>
    <w:rsid w:val="00CE0B39"/>
    <w:rsid w:val="00CE1492"/>
    <w:rsid w:val="00CE264F"/>
    <w:rsid w:val="00CE49DE"/>
    <w:rsid w:val="00CE5074"/>
    <w:rsid w:val="00CE7E72"/>
    <w:rsid w:val="00CF2FD0"/>
    <w:rsid w:val="00CF3427"/>
    <w:rsid w:val="00CF4705"/>
    <w:rsid w:val="00D020AB"/>
    <w:rsid w:val="00D06D5F"/>
    <w:rsid w:val="00D0711F"/>
    <w:rsid w:val="00D11517"/>
    <w:rsid w:val="00D20FE4"/>
    <w:rsid w:val="00D21A00"/>
    <w:rsid w:val="00D26BAB"/>
    <w:rsid w:val="00D30111"/>
    <w:rsid w:val="00D328FE"/>
    <w:rsid w:val="00D32D3F"/>
    <w:rsid w:val="00D33D72"/>
    <w:rsid w:val="00D37F6B"/>
    <w:rsid w:val="00D41C73"/>
    <w:rsid w:val="00D41EE1"/>
    <w:rsid w:val="00D46085"/>
    <w:rsid w:val="00D4748B"/>
    <w:rsid w:val="00D55419"/>
    <w:rsid w:val="00D56EEA"/>
    <w:rsid w:val="00D63BA5"/>
    <w:rsid w:val="00D66639"/>
    <w:rsid w:val="00D721AE"/>
    <w:rsid w:val="00D767D3"/>
    <w:rsid w:val="00D82586"/>
    <w:rsid w:val="00D829F8"/>
    <w:rsid w:val="00D83393"/>
    <w:rsid w:val="00D83C86"/>
    <w:rsid w:val="00D85293"/>
    <w:rsid w:val="00D87DE8"/>
    <w:rsid w:val="00D901EA"/>
    <w:rsid w:val="00D9058F"/>
    <w:rsid w:val="00D92E48"/>
    <w:rsid w:val="00DA2849"/>
    <w:rsid w:val="00DA4145"/>
    <w:rsid w:val="00DB01E5"/>
    <w:rsid w:val="00DB443E"/>
    <w:rsid w:val="00DB599E"/>
    <w:rsid w:val="00DB7292"/>
    <w:rsid w:val="00DC0C81"/>
    <w:rsid w:val="00DC31CD"/>
    <w:rsid w:val="00DC3D4F"/>
    <w:rsid w:val="00DC53AB"/>
    <w:rsid w:val="00DC5CC6"/>
    <w:rsid w:val="00DC7A0D"/>
    <w:rsid w:val="00DD25DA"/>
    <w:rsid w:val="00DD50C4"/>
    <w:rsid w:val="00DD5A75"/>
    <w:rsid w:val="00DD6E68"/>
    <w:rsid w:val="00DD70C2"/>
    <w:rsid w:val="00DD7E8F"/>
    <w:rsid w:val="00DF4B96"/>
    <w:rsid w:val="00DF5156"/>
    <w:rsid w:val="00DF558D"/>
    <w:rsid w:val="00DF5759"/>
    <w:rsid w:val="00DF5812"/>
    <w:rsid w:val="00DF5857"/>
    <w:rsid w:val="00E016C1"/>
    <w:rsid w:val="00E01845"/>
    <w:rsid w:val="00E052E3"/>
    <w:rsid w:val="00E06480"/>
    <w:rsid w:val="00E106B8"/>
    <w:rsid w:val="00E12F66"/>
    <w:rsid w:val="00E23595"/>
    <w:rsid w:val="00E30768"/>
    <w:rsid w:val="00E35993"/>
    <w:rsid w:val="00E3675B"/>
    <w:rsid w:val="00E42E76"/>
    <w:rsid w:val="00E4581B"/>
    <w:rsid w:val="00E45B01"/>
    <w:rsid w:val="00E46A59"/>
    <w:rsid w:val="00E54760"/>
    <w:rsid w:val="00E5676C"/>
    <w:rsid w:val="00E577FB"/>
    <w:rsid w:val="00E63B8F"/>
    <w:rsid w:val="00E66593"/>
    <w:rsid w:val="00E7109E"/>
    <w:rsid w:val="00E73270"/>
    <w:rsid w:val="00E73825"/>
    <w:rsid w:val="00E738F2"/>
    <w:rsid w:val="00E73BD6"/>
    <w:rsid w:val="00E752DF"/>
    <w:rsid w:val="00E8059D"/>
    <w:rsid w:val="00E82E7C"/>
    <w:rsid w:val="00E85876"/>
    <w:rsid w:val="00E864A7"/>
    <w:rsid w:val="00E90A17"/>
    <w:rsid w:val="00E9162B"/>
    <w:rsid w:val="00E93193"/>
    <w:rsid w:val="00E95CC3"/>
    <w:rsid w:val="00E96DAD"/>
    <w:rsid w:val="00E9786A"/>
    <w:rsid w:val="00EA4743"/>
    <w:rsid w:val="00EA4893"/>
    <w:rsid w:val="00EA7699"/>
    <w:rsid w:val="00EA77E6"/>
    <w:rsid w:val="00EB1DA4"/>
    <w:rsid w:val="00EB2732"/>
    <w:rsid w:val="00EB41BA"/>
    <w:rsid w:val="00EC4891"/>
    <w:rsid w:val="00ED47EC"/>
    <w:rsid w:val="00ED6AE3"/>
    <w:rsid w:val="00EE5E74"/>
    <w:rsid w:val="00EE7116"/>
    <w:rsid w:val="00EF1697"/>
    <w:rsid w:val="00EF2519"/>
    <w:rsid w:val="00EF346C"/>
    <w:rsid w:val="00EF5761"/>
    <w:rsid w:val="00EF7193"/>
    <w:rsid w:val="00F03ABC"/>
    <w:rsid w:val="00F05497"/>
    <w:rsid w:val="00F061AB"/>
    <w:rsid w:val="00F1032B"/>
    <w:rsid w:val="00F13267"/>
    <w:rsid w:val="00F16412"/>
    <w:rsid w:val="00F167F5"/>
    <w:rsid w:val="00F16B55"/>
    <w:rsid w:val="00F2301A"/>
    <w:rsid w:val="00F243A8"/>
    <w:rsid w:val="00F25904"/>
    <w:rsid w:val="00F25C31"/>
    <w:rsid w:val="00F26C26"/>
    <w:rsid w:val="00F27DD8"/>
    <w:rsid w:val="00F30041"/>
    <w:rsid w:val="00F33453"/>
    <w:rsid w:val="00F42619"/>
    <w:rsid w:val="00F44E64"/>
    <w:rsid w:val="00F5191E"/>
    <w:rsid w:val="00F529C3"/>
    <w:rsid w:val="00F55B65"/>
    <w:rsid w:val="00F56565"/>
    <w:rsid w:val="00F62C22"/>
    <w:rsid w:val="00F636B2"/>
    <w:rsid w:val="00F650FC"/>
    <w:rsid w:val="00F661E8"/>
    <w:rsid w:val="00F72E55"/>
    <w:rsid w:val="00F7456E"/>
    <w:rsid w:val="00F74926"/>
    <w:rsid w:val="00F7502B"/>
    <w:rsid w:val="00F752B5"/>
    <w:rsid w:val="00F761EE"/>
    <w:rsid w:val="00F817A8"/>
    <w:rsid w:val="00F81AA0"/>
    <w:rsid w:val="00F836F4"/>
    <w:rsid w:val="00F839C3"/>
    <w:rsid w:val="00F86C2A"/>
    <w:rsid w:val="00F9190D"/>
    <w:rsid w:val="00F94C0B"/>
    <w:rsid w:val="00F94CE5"/>
    <w:rsid w:val="00F951FD"/>
    <w:rsid w:val="00F975EA"/>
    <w:rsid w:val="00FA1A2C"/>
    <w:rsid w:val="00FA21F1"/>
    <w:rsid w:val="00FB6A0E"/>
    <w:rsid w:val="00FC62E6"/>
    <w:rsid w:val="00FD07D4"/>
    <w:rsid w:val="00FD2E5E"/>
    <w:rsid w:val="00FE018E"/>
    <w:rsid w:val="00FE4A17"/>
    <w:rsid w:val="00FE5095"/>
    <w:rsid w:val="00FE6EB2"/>
    <w:rsid w:val="00FF0ED1"/>
    <w:rsid w:val="00FF25C6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AZJMDCZ6QSYZ-1849078857-21342</_dlc_DocId>
    <_dlc_DocIdUrl xmlns="a494813a-d0d8-4dad-94cb-0d196f36ba15">
      <Url>https://ekoordinacije.vlada.hr/koordinacija-gospodarstvo/_layouts/15/DocIdRedir.aspx?ID=AZJMDCZ6QSYZ-1849078857-21342</Url>
      <Description>AZJMDCZ6QSYZ-1849078857-21342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D6F4E-F749-44AA-B54F-DF877D36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3EBDE2-BC19-46C5-AF1F-897E090E888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6ECEDD52-6BA2-475D-BAA5-0615BF47B5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Sunčica Marini</cp:lastModifiedBy>
  <cp:revision>2</cp:revision>
  <cp:lastPrinted>2023-03-29T11:45:00Z</cp:lastPrinted>
  <dcterms:created xsi:type="dcterms:W3CDTF">2025-05-12T14:26:00Z</dcterms:created>
  <dcterms:modified xsi:type="dcterms:W3CDTF">2025-05-12T14:26:00Z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505af83a-3ac3-4c3f-b173-9b7eed4562b0</vt:lpwstr>
  </property>
</Properties>
</file>